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E6A1" w14:textId="77777777" w:rsidR="00697AE9" w:rsidRPr="00697AE9" w:rsidRDefault="00697AE9" w:rsidP="00697AE9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/>
          <w:b/>
          <w:bCs/>
          <w:color w:val="000000" w:themeColor="text1"/>
          <w:sz w:val="28"/>
          <w:szCs w:val="28"/>
          <w:lang w:val="ru-RU" w:eastAsia="ru-RU"/>
        </w:rPr>
      </w:pPr>
      <w:r w:rsidRPr="00697AE9">
        <w:rPr>
          <w:rFonts w:ascii="PT Sans" w:hAnsi="PT Sans"/>
          <w:b/>
          <w:bCs/>
          <w:color w:val="000000" w:themeColor="text1"/>
          <w:sz w:val="28"/>
          <w:szCs w:val="28"/>
          <w:lang w:val="ru-RU" w:eastAsia="ru-RU"/>
        </w:rPr>
        <w:t xml:space="preserve">Сеялка </w:t>
      </w:r>
      <w:proofErr w:type="spellStart"/>
      <w:r w:rsidRPr="00697AE9">
        <w:rPr>
          <w:rFonts w:ascii="PT Sans" w:hAnsi="PT Sans"/>
          <w:b/>
          <w:bCs/>
          <w:color w:val="000000" w:themeColor="text1"/>
          <w:sz w:val="28"/>
          <w:szCs w:val="28"/>
          <w:lang w:val="ru-RU" w:eastAsia="ru-RU"/>
        </w:rPr>
        <w:t>Agro-masz</w:t>
      </w:r>
      <w:proofErr w:type="spellEnd"/>
      <w:r w:rsidRPr="00697AE9">
        <w:rPr>
          <w:rFonts w:ascii="PT Sans" w:hAnsi="PT Sans"/>
          <w:b/>
          <w:bCs/>
          <w:color w:val="000000" w:themeColor="text1"/>
          <w:sz w:val="28"/>
          <w:szCs w:val="28"/>
          <w:lang w:val="ru-RU" w:eastAsia="ru-RU"/>
        </w:rPr>
        <w:t xml:space="preserve"> SR 300/ SR 400</w:t>
      </w:r>
      <w:r w:rsidRPr="00697AE9">
        <w:rPr>
          <w:rFonts w:ascii="PT Sans" w:hAnsi="PT Sans"/>
          <w:b/>
          <w:bCs/>
          <w:color w:val="000000" w:themeColor="text1"/>
          <w:sz w:val="28"/>
          <w:szCs w:val="28"/>
          <w:lang w:val="ru-RU" w:eastAsia="ru-RU"/>
        </w:rPr>
        <w:br/>
        <w:t xml:space="preserve"> (однодисковый сошник)</w:t>
      </w:r>
    </w:p>
    <w:p w14:paraId="09A15921" w14:textId="77777777" w:rsidR="00697AE9" w:rsidRPr="00697AE9" w:rsidRDefault="00697AE9" w:rsidP="00697AE9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/>
          <w:b/>
          <w:bCs/>
          <w:color w:val="C0392B"/>
          <w:sz w:val="32"/>
          <w:szCs w:val="32"/>
          <w:lang w:val="ru-RU" w:eastAsia="ru-RU"/>
        </w:rPr>
      </w:pPr>
      <w:r w:rsidRPr="00697AE9">
        <w:rPr>
          <w:rFonts w:ascii="PT Sans" w:hAnsi="PT Sans"/>
          <w:b/>
          <w:bCs/>
          <w:noProof/>
          <w:color w:val="C0392B"/>
          <w:sz w:val="32"/>
          <w:szCs w:val="32"/>
          <w:lang w:val="ru-RU" w:eastAsia="ru-RU"/>
        </w:rPr>
        <w:drawing>
          <wp:inline distT="0" distB="0" distL="0" distR="0" wp14:anchorId="3C923872" wp14:editId="085884A0">
            <wp:extent cx="6125845" cy="4055979"/>
            <wp:effectExtent l="0" t="0" r="8255" b="1905"/>
            <wp:docPr id="8" name="Рисунок 8" descr="C:\Users\User\Desktop\Л\siewnik_zbozowy_rzedowy_SR300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\siewnik_zbozowy_rzedowy_SR300_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035" cy="4069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4F8AB" w14:textId="6DCBFBA6" w:rsidR="00697AE9" w:rsidRPr="00697AE9" w:rsidRDefault="00697AE9" w:rsidP="00697AE9">
      <w:pPr>
        <w:ind w:firstLine="720"/>
        <w:jc w:val="both"/>
        <w:rPr>
          <w:rFonts w:ascii="PT Sans" w:hAnsi="PT Sans"/>
          <w:sz w:val="24"/>
          <w:szCs w:val="24"/>
          <w:lang w:val="ru-RU"/>
        </w:rPr>
      </w:pPr>
      <w:r w:rsidRPr="00697AE9">
        <w:rPr>
          <w:rFonts w:ascii="PT Sans" w:hAnsi="PT Sans"/>
          <w:sz w:val="24"/>
          <w:szCs w:val="24"/>
          <w:lang w:val="ru-RU"/>
        </w:rPr>
        <w:t xml:space="preserve">Сеялка </w:t>
      </w:r>
      <w:r w:rsidRPr="00697AE9">
        <w:rPr>
          <w:rFonts w:ascii="PT Sans" w:hAnsi="PT Sans"/>
          <w:sz w:val="24"/>
          <w:szCs w:val="24"/>
        </w:rPr>
        <w:t>SR</w:t>
      </w:r>
      <w:r w:rsidRPr="00697AE9">
        <w:rPr>
          <w:rFonts w:ascii="PT Sans" w:hAnsi="PT Sans"/>
          <w:sz w:val="24"/>
          <w:szCs w:val="24"/>
          <w:lang w:val="ru-RU"/>
        </w:rPr>
        <w:t xml:space="preserve"> – навесная сеялка, предназначена для посева зерновых и зернобобовых культур (рожь, пшеница, ячмень, овес, рапс, горох, горчица, сахарная свекла, люпин, вика посевная, сераделла, кукуруза)</w:t>
      </w:r>
      <w:r w:rsidRPr="00697AE9">
        <w:rPr>
          <w:rFonts w:ascii="PT Sans" w:hAnsi="PT Sans"/>
          <w:sz w:val="24"/>
          <w:szCs w:val="24"/>
          <w:lang w:val="ru-RU"/>
        </w:rPr>
        <w:br/>
      </w:r>
      <w:r>
        <w:rPr>
          <w:rFonts w:ascii="PT Sans" w:hAnsi="PT Sans"/>
          <w:sz w:val="24"/>
          <w:szCs w:val="24"/>
          <w:lang w:val="ru-RU"/>
        </w:rPr>
        <w:t xml:space="preserve">            </w:t>
      </w:r>
      <w:r w:rsidRPr="00697AE9">
        <w:rPr>
          <w:rFonts w:ascii="PT Sans" w:hAnsi="PT Sans"/>
          <w:sz w:val="24"/>
          <w:szCs w:val="24"/>
          <w:lang w:val="ru-RU"/>
        </w:rPr>
        <w:t>Сеялка</w:t>
      </w:r>
      <w:r w:rsidRPr="00697AE9">
        <w:rPr>
          <w:rFonts w:ascii="PT Sans" w:hAnsi="PT Sans"/>
          <w:sz w:val="24"/>
          <w:szCs w:val="24"/>
          <w:lang w:val="ru-RU"/>
        </w:rPr>
        <w:t xml:space="preserve"> оснащена дисковыми сошниками, ширина междурядий – 12 см, простой и надежный редуктор обеспечивает 72 скорости вращения катушек высевающих аппаратов</w:t>
      </w:r>
      <w:r>
        <w:rPr>
          <w:rFonts w:ascii="PT Sans" w:hAnsi="PT Sans"/>
          <w:sz w:val="24"/>
          <w:szCs w:val="24"/>
          <w:lang w:val="ru-RU"/>
        </w:rPr>
        <w:t>.</w:t>
      </w:r>
      <w:r w:rsidRPr="00697AE9">
        <w:rPr>
          <w:rFonts w:ascii="PT Sans" w:hAnsi="PT Sans"/>
          <w:sz w:val="24"/>
          <w:szCs w:val="24"/>
          <w:lang w:val="ru-RU"/>
        </w:rPr>
        <w:t xml:space="preserve"> </w:t>
      </w:r>
      <w:r>
        <w:rPr>
          <w:rFonts w:ascii="PT Sans" w:hAnsi="PT Sans"/>
          <w:sz w:val="24"/>
          <w:szCs w:val="24"/>
          <w:lang w:val="ru-RU"/>
        </w:rPr>
        <w:t>С</w:t>
      </w:r>
      <w:r w:rsidRPr="00697AE9">
        <w:rPr>
          <w:rFonts w:ascii="PT Sans" w:hAnsi="PT Sans"/>
          <w:sz w:val="24"/>
          <w:szCs w:val="24"/>
          <w:lang w:val="ru-RU"/>
        </w:rPr>
        <w:t xml:space="preserve">еялка оснащена как индивидуальной, так и общей системой регулировки глубины сева с гидравлическим переводом в транспортное положение. Максимальная рабочая скорость сеялки – 10 км/час. Предназначена для почв средней вязкости и тяжелых типов почв или </w:t>
      </w:r>
      <w:r>
        <w:rPr>
          <w:rFonts w:ascii="PT Sans" w:hAnsi="PT Sans"/>
          <w:sz w:val="24"/>
          <w:szCs w:val="24"/>
          <w:lang w:val="ru-RU"/>
        </w:rPr>
        <w:t xml:space="preserve">почв </w:t>
      </w:r>
      <w:r w:rsidRPr="00697AE9">
        <w:rPr>
          <w:rFonts w:ascii="PT Sans" w:hAnsi="PT Sans"/>
          <w:sz w:val="24"/>
          <w:szCs w:val="24"/>
          <w:lang w:val="ru-RU"/>
        </w:rPr>
        <w:t xml:space="preserve">с большим количеством </w:t>
      </w:r>
      <w:proofErr w:type="spellStart"/>
      <w:r w:rsidRPr="00697AE9">
        <w:rPr>
          <w:rFonts w:ascii="PT Sans" w:hAnsi="PT Sans"/>
          <w:sz w:val="24"/>
          <w:szCs w:val="24"/>
          <w:lang w:val="ru-RU"/>
        </w:rPr>
        <w:t>послежатвенных</w:t>
      </w:r>
      <w:proofErr w:type="spellEnd"/>
      <w:r w:rsidRPr="00697AE9">
        <w:rPr>
          <w:rFonts w:ascii="PT Sans" w:hAnsi="PT Sans"/>
          <w:sz w:val="24"/>
          <w:szCs w:val="24"/>
          <w:lang w:val="ru-RU"/>
        </w:rPr>
        <w:t xml:space="preserve"> остатков.</w:t>
      </w:r>
    </w:p>
    <w:p w14:paraId="1EDAB17F" w14:textId="77777777" w:rsidR="00697AE9" w:rsidRDefault="00697AE9" w:rsidP="00697AE9">
      <w:pPr>
        <w:widowControl/>
        <w:autoSpaceDE/>
        <w:autoSpaceDN/>
        <w:spacing w:line="420" w:lineRule="atLeast"/>
        <w:rPr>
          <w:rFonts w:ascii="PT Sans" w:hAnsi="PT Sans" w:cs="Cambria"/>
          <w:b/>
          <w:bCs/>
          <w:color w:val="000000" w:themeColor="text1"/>
          <w:sz w:val="24"/>
          <w:szCs w:val="24"/>
          <w:lang w:val="ru-RU" w:eastAsia="ru-RU"/>
        </w:rPr>
      </w:pPr>
    </w:p>
    <w:p w14:paraId="24247C02" w14:textId="0CCFE6EC" w:rsidR="00697AE9" w:rsidRPr="00697AE9" w:rsidRDefault="00697AE9" w:rsidP="00697AE9">
      <w:pPr>
        <w:widowControl/>
        <w:autoSpaceDE/>
        <w:autoSpaceDN/>
        <w:spacing w:line="420" w:lineRule="atLeast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697AE9">
        <w:rPr>
          <w:rFonts w:ascii="PT Sans" w:hAnsi="PT Sans" w:cs="Cambria"/>
          <w:b/>
          <w:bCs/>
          <w:color w:val="000000" w:themeColor="text1"/>
          <w:sz w:val="24"/>
          <w:szCs w:val="24"/>
          <w:lang w:val="ru-RU" w:eastAsia="ru-RU"/>
        </w:rPr>
        <w:t>Стандартная</w:t>
      </w:r>
      <w:r w:rsidRPr="00697AE9">
        <w:rPr>
          <w:rFonts w:ascii="PT Sans" w:hAnsi="PT Sans" w:cs="Arial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b/>
          <w:bCs/>
          <w:color w:val="000000" w:themeColor="text1"/>
          <w:sz w:val="24"/>
          <w:szCs w:val="24"/>
          <w:lang w:val="ru-RU" w:eastAsia="ru-RU"/>
        </w:rPr>
        <w:t>комплектация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:</w:t>
      </w:r>
    </w:p>
    <w:p w14:paraId="3440930F" w14:textId="2312F922" w:rsidR="00697AE9" w:rsidRPr="00697AE9" w:rsidRDefault="00697AE9" w:rsidP="00697AE9">
      <w:pPr>
        <w:widowControl/>
        <w:autoSpaceDE/>
        <w:autoSpaceDN/>
        <w:spacing w:line="420" w:lineRule="atLeast"/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</w:pP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Дисковые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сошники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на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трубчатом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носителе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•    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Бесступенчатая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коробка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передач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Центральный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индивидуальный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прижим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сошников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Приводные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колеса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16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дюймов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с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сельскохозяйственным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протектором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Индивидуальный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пружинный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зажим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закрытия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борозд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Универсальные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делимые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высевающие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катушки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для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мелких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крупных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семян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Мешалка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внутри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бункера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lastRenderedPageBreak/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Загрузочная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платформа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со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ступенями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Скребок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с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отдельным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зажимом</w:t>
      </w:r>
    </w:p>
    <w:p w14:paraId="696D5998" w14:textId="77777777" w:rsidR="00697AE9" w:rsidRDefault="00697AE9" w:rsidP="00697AE9">
      <w:pPr>
        <w:widowControl/>
        <w:autoSpaceDE/>
        <w:autoSpaceDN/>
        <w:spacing w:line="420" w:lineRule="atLeast"/>
        <w:jc w:val="center"/>
        <w:rPr>
          <w:rFonts w:ascii="PT Sans" w:hAnsi="PT Sans" w:cs="Cambria"/>
          <w:b/>
          <w:bCs/>
          <w:color w:val="000000" w:themeColor="text1"/>
          <w:sz w:val="24"/>
          <w:szCs w:val="24"/>
          <w:lang w:val="ru-RU" w:eastAsia="ru-RU"/>
        </w:rPr>
      </w:pPr>
    </w:p>
    <w:p w14:paraId="2C5679FF" w14:textId="46D80CBC" w:rsidR="00697AE9" w:rsidRPr="00697AE9" w:rsidRDefault="00697AE9" w:rsidP="00697AE9">
      <w:pPr>
        <w:widowControl/>
        <w:autoSpaceDE/>
        <w:autoSpaceDN/>
        <w:spacing w:line="420" w:lineRule="atLeast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697AE9">
        <w:rPr>
          <w:rFonts w:ascii="PT Sans" w:hAnsi="PT Sans" w:cs="Cambria"/>
          <w:b/>
          <w:bCs/>
          <w:color w:val="000000" w:themeColor="text1"/>
          <w:sz w:val="24"/>
          <w:szCs w:val="24"/>
          <w:lang w:val="ru-RU" w:eastAsia="ru-RU"/>
        </w:rPr>
        <w:t>Дополнительная</w:t>
      </w:r>
      <w:r w:rsidRPr="00697AE9">
        <w:rPr>
          <w:rFonts w:ascii="PT Sans" w:hAnsi="PT Sans" w:cs="Arial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b/>
          <w:bCs/>
          <w:color w:val="000000" w:themeColor="text1"/>
          <w:sz w:val="24"/>
          <w:szCs w:val="24"/>
          <w:lang w:val="ru-RU" w:eastAsia="ru-RU"/>
        </w:rPr>
        <w:t>комплектация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:</w:t>
      </w:r>
    </w:p>
    <w:p w14:paraId="0C92F36C" w14:textId="77777777" w:rsidR="00697AE9" w:rsidRPr="00697AE9" w:rsidRDefault="00697AE9" w:rsidP="00697AE9">
      <w:pPr>
        <w:widowControl/>
        <w:autoSpaceDE/>
        <w:autoSpaceDN/>
        <w:spacing w:line="420" w:lineRule="atLeast"/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</w:pP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Механическое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управление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технологическими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дорожками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Электрическое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управление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технологическими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дорожками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Управление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технологическими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дорожками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с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помощью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компьютера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Рыхлители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следов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трактора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Освещение</w:t>
      </w:r>
    </w:p>
    <w:p w14:paraId="7C912A28" w14:textId="77777777" w:rsidR="00697AE9" w:rsidRPr="00697AE9" w:rsidRDefault="00697AE9" w:rsidP="00697AE9">
      <w:pPr>
        <w:widowControl/>
        <w:autoSpaceDE/>
        <w:autoSpaceDN/>
        <w:spacing w:line="420" w:lineRule="atLeast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</w:p>
    <w:tbl>
      <w:tblPr>
        <w:tblStyle w:val="af3"/>
        <w:tblW w:w="10050" w:type="dxa"/>
        <w:tblLook w:val="04A0" w:firstRow="1" w:lastRow="0" w:firstColumn="1" w:lastColumn="0" w:noHBand="0" w:noVBand="1"/>
      </w:tblPr>
      <w:tblGrid>
        <w:gridCol w:w="5910"/>
        <w:gridCol w:w="2062"/>
        <w:gridCol w:w="2078"/>
      </w:tblGrid>
      <w:tr w:rsidR="00697AE9" w:rsidRPr="00697AE9" w14:paraId="0424A280" w14:textId="77777777" w:rsidTr="000E27C8">
        <w:tc>
          <w:tcPr>
            <w:tcW w:w="5505" w:type="dxa"/>
            <w:hideMark/>
          </w:tcPr>
          <w:p w14:paraId="680B3C03" w14:textId="77777777" w:rsidR="00697AE9" w:rsidRPr="00697AE9" w:rsidRDefault="00697AE9" w:rsidP="000E27C8">
            <w:pPr>
              <w:jc w:val="center"/>
              <w:rPr>
                <w:rFonts w:ascii="PT Sans" w:hAnsi="PT Sans" w:cs="Arial"/>
                <w:b/>
                <w:bCs/>
                <w:color w:val="000000" w:themeColor="text1"/>
                <w:sz w:val="22"/>
                <w:szCs w:val="22"/>
              </w:rPr>
            </w:pPr>
            <w:r w:rsidRPr="00697AE9">
              <w:rPr>
                <w:rFonts w:ascii="PT Sans" w:hAnsi="PT Sans" w:cs="Arial"/>
                <w:b/>
                <w:bCs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920" w:type="dxa"/>
            <w:hideMark/>
          </w:tcPr>
          <w:p w14:paraId="120A261F" w14:textId="77777777" w:rsidR="00697AE9" w:rsidRPr="00697AE9" w:rsidRDefault="00697AE9" w:rsidP="000E27C8">
            <w:pPr>
              <w:jc w:val="center"/>
              <w:rPr>
                <w:rFonts w:ascii="PT Sans" w:hAnsi="PT Sans" w:cs="Arial"/>
                <w:b/>
                <w:bCs/>
                <w:color w:val="000000" w:themeColor="text1"/>
                <w:sz w:val="22"/>
                <w:szCs w:val="22"/>
              </w:rPr>
            </w:pPr>
            <w:r w:rsidRPr="00697AE9">
              <w:rPr>
                <w:rFonts w:ascii="PT Sans" w:hAnsi="PT Sans" w:cs="Arial"/>
                <w:b/>
                <w:bCs/>
                <w:color w:val="000000" w:themeColor="text1"/>
                <w:sz w:val="22"/>
                <w:szCs w:val="22"/>
              </w:rPr>
              <w:t>SR300</w:t>
            </w:r>
          </w:p>
        </w:tc>
        <w:tc>
          <w:tcPr>
            <w:tcW w:w="1935" w:type="dxa"/>
            <w:hideMark/>
          </w:tcPr>
          <w:p w14:paraId="2A651D60" w14:textId="77777777" w:rsidR="00697AE9" w:rsidRPr="00697AE9" w:rsidRDefault="00697AE9" w:rsidP="000E27C8">
            <w:pPr>
              <w:jc w:val="center"/>
              <w:rPr>
                <w:rFonts w:ascii="PT Sans" w:hAnsi="PT Sans" w:cs="Arial"/>
                <w:b/>
                <w:bCs/>
                <w:color w:val="000000" w:themeColor="text1"/>
                <w:sz w:val="22"/>
                <w:szCs w:val="22"/>
              </w:rPr>
            </w:pPr>
            <w:r w:rsidRPr="00697AE9">
              <w:rPr>
                <w:rFonts w:ascii="PT Sans" w:hAnsi="PT Sans" w:cs="Arial"/>
                <w:b/>
                <w:bCs/>
                <w:color w:val="000000" w:themeColor="text1"/>
                <w:sz w:val="22"/>
                <w:szCs w:val="22"/>
              </w:rPr>
              <w:t>SR400</w:t>
            </w:r>
          </w:p>
        </w:tc>
      </w:tr>
      <w:tr w:rsidR="00697AE9" w:rsidRPr="00697AE9" w14:paraId="5CFAF2AC" w14:textId="77777777" w:rsidTr="000E27C8">
        <w:tc>
          <w:tcPr>
            <w:tcW w:w="0" w:type="auto"/>
            <w:hideMark/>
          </w:tcPr>
          <w:p w14:paraId="0C7ACBF0" w14:textId="77777777" w:rsidR="00697AE9" w:rsidRPr="00697AE9" w:rsidRDefault="00697AE9" w:rsidP="000E27C8">
            <w:pPr>
              <w:rPr>
                <w:rFonts w:ascii="PT Sans" w:hAnsi="PT Sans" w:cs="Arial"/>
                <w:color w:val="000000" w:themeColor="text1"/>
                <w:sz w:val="22"/>
                <w:szCs w:val="22"/>
              </w:rPr>
            </w:pPr>
            <w:r w:rsidRPr="00697AE9">
              <w:rPr>
                <w:rFonts w:ascii="PT Sans" w:hAnsi="PT Sans" w:cs="Arial"/>
                <w:color w:val="000000" w:themeColor="text1"/>
                <w:sz w:val="22"/>
                <w:szCs w:val="22"/>
              </w:rPr>
              <w:t>Рабочая ширина, м</w:t>
            </w:r>
          </w:p>
        </w:tc>
        <w:tc>
          <w:tcPr>
            <w:tcW w:w="0" w:type="auto"/>
            <w:hideMark/>
          </w:tcPr>
          <w:p w14:paraId="5DEE7BF2" w14:textId="77777777" w:rsidR="00697AE9" w:rsidRPr="00697AE9" w:rsidRDefault="00697AE9" w:rsidP="000E27C8">
            <w:pPr>
              <w:jc w:val="center"/>
              <w:rPr>
                <w:rFonts w:ascii="PT Sans" w:hAnsi="PT Sans" w:cs="Arial"/>
                <w:color w:val="000000" w:themeColor="text1"/>
                <w:sz w:val="22"/>
                <w:szCs w:val="22"/>
              </w:rPr>
            </w:pPr>
            <w:r w:rsidRPr="00697AE9">
              <w:rPr>
                <w:rFonts w:ascii="PT Sans" w:hAnsi="PT Sans" w:cs="Arial"/>
                <w:color w:val="000000" w:themeColor="text1"/>
                <w:sz w:val="22"/>
                <w:szCs w:val="22"/>
              </w:rPr>
              <w:t>3.0</w:t>
            </w:r>
          </w:p>
        </w:tc>
        <w:tc>
          <w:tcPr>
            <w:tcW w:w="0" w:type="auto"/>
            <w:hideMark/>
          </w:tcPr>
          <w:p w14:paraId="2115D0E0" w14:textId="77777777" w:rsidR="00697AE9" w:rsidRPr="00697AE9" w:rsidRDefault="00697AE9" w:rsidP="000E27C8">
            <w:pPr>
              <w:jc w:val="center"/>
              <w:rPr>
                <w:rFonts w:ascii="PT Sans" w:hAnsi="PT Sans" w:cs="Arial"/>
                <w:color w:val="000000" w:themeColor="text1"/>
                <w:sz w:val="22"/>
                <w:szCs w:val="22"/>
              </w:rPr>
            </w:pPr>
            <w:r w:rsidRPr="00697AE9">
              <w:rPr>
                <w:rFonts w:ascii="PT Sans" w:hAnsi="PT Sans" w:cs="Arial"/>
                <w:color w:val="000000" w:themeColor="text1"/>
                <w:sz w:val="22"/>
                <w:szCs w:val="22"/>
              </w:rPr>
              <w:t>4.0</w:t>
            </w:r>
          </w:p>
        </w:tc>
      </w:tr>
      <w:tr w:rsidR="00697AE9" w:rsidRPr="00697AE9" w14:paraId="3B0E9F89" w14:textId="77777777" w:rsidTr="000E27C8">
        <w:tc>
          <w:tcPr>
            <w:tcW w:w="0" w:type="auto"/>
            <w:hideMark/>
          </w:tcPr>
          <w:p w14:paraId="223C8D66" w14:textId="77777777" w:rsidR="00697AE9" w:rsidRPr="00697AE9" w:rsidRDefault="00697AE9" w:rsidP="000E27C8">
            <w:pPr>
              <w:rPr>
                <w:rFonts w:ascii="PT Sans" w:hAnsi="PT Sans" w:cs="Arial"/>
                <w:color w:val="000000" w:themeColor="text1"/>
                <w:sz w:val="22"/>
                <w:szCs w:val="22"/>
              </w:rPr>
            </w:pPr>
            <w:r w:rsidRPr="00697AE9">
              <w:rPr>
                <w:rFonts w:ascii="PT Sans" w:hAnsi="PT Sans" w:cs="Arial"/>
                <w:color w:val="000000" w:themeColor="text1"/>
                <w:sz w:val="22"/>
                <w:szCs w:val="22"/>
              </w:rPr>
              <w:t xml:space="preserve">Количество сошников, </w:t>
            </w:r>
            <w:proofErr w:type="spellStart"/>
            <w:r w:rsidRPr="00697AE9">
              <w:rPr>
                <w:rFonts w:ascii="PT Sans" w:hAnsi="PT Sans" w:cs="Arial"/>
                <w:color w:val="000000" w:themeColor="text1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hideMark/>
          </w:tcPr>
          <w:p w14:paraId="08093E87" w14:textId="77777777" w:rsidR="00697AE9" w:rsidRPr="00697AE9" w:rsidRDefault="00697AE9" w:rsidP="000E27C8">
            <w:pPr>
              <w:jc w:val="center"/>
              <w:rPr>
                <w:rFonts w:ascii="PT Sans" w:hAnsi="PT Sans" w:cs="Arial"/>
                <w:color w:val="000000" w:themeColor="text1"/>
                <w:sz w:val="22"/>
                <w:szCs w:val="22"/>
              </w:rPr>
            </w:pPr>
            <w:r w:rsidRPr="00697AE9">
              <w:rPr>
                <w:rFonts w:ascii="PT Sans" w:hAnsi="PT Sans" w:cs="Arial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0" w:type="auto"/>
            <w:hideMark/>
          </w:tcPr>
          <w:p w14:paraId="65B0648F" w14:textId="77777777" w:rsidR="00697AE9" w:rsidRPr="00697AE9" w:rsidRDefault="00697AE9" w:rsidP="000E27C8">
            <w:pPr>
              <w:jc w:val="center"/>
              <w:rPr>
                <w:rFonts w:ascii="PT Sans" w:hAnsi="PT Sans" w:cs="Arial"/>
                <w:color w:val="000000" w:themeColor="text1"/>
                <w:sz w:val="22"/>
                <w:szCs w:val="22"/>
              </w:rPr>
            </w:pPr>
            <w:r w:rsidRPr="00697AE9">
              <w:rPr>
                <w:rFonts w:ascii="PT Sans" w:hAnsi="PT Sans" w:cs="Arial"/>
                <w:color w:val="000000" w:themeColor="text1"/>
                <w:sz w:val="22"/>
                <w:szCs w:val="22"/>
              </w:rPr>
              <w:t>33</w:t>
            </w:r>
          </w:p>
        </w:tc>
      </w:tr>
      <w:tr w:rsidR="00697AE9" w:rsidRPr="00697AE9" w14:paraId="5199D510" w14:textId="77777777" w:rsidTr="000E27C8">
        <w:tc>
          <w:tcPr>
            <w:tcW w:w="0" w:type="auto"/>
            <w:hideMark/>
          </w:tcPr>
          <w:p w14:paraId="3B0B1F97" w14:textId="77777777" w:rsidR="00697AE9" w:rsidRPr="00697AE9" w:rsidRDefault="00697AE9" w:rsidP="000E27C8">
            <w:pPr>
              <w:rPr>
                <w:rFonts w:ascii="PT Sans" w:hAnsi="PT Sans" w:cs="Arial"/>
                <w:color w:val="000000" w:themeColor="text1"/>
                <w:sz w:val="22"/>
                <w:szCs w:val="22"/>
              </w:rPr>
            </w:pPr>
            <w:r w:rsidRPr="00697AE9">
              <w:rPr>
                <w:rFonts w:ascii="PT Sans" w:hAnsi="PT Sans" w:cs="Arial"/>
                <w:color w:val="000000" w:themeColor="text1"/>
                <w:sz w:val="22"/>
                <w:szCs w:val="22"/>
              </w:rPr>
              <w:t>Емкость семенного ящика, дм</w:t>
            </w:r>
            <w:r w:rsidRPr="00697AE9">
              <w:rPr>
                <w:rFonts w:ascii="PT Sans" w:hAnsi="PT Sans" w:cs="Arial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hideMark/>
          </w:tcPr>
          <w:p w14:paraId="34C7AF02" w14:textId="77777777" w:rsidR="00697AE9" w:rsidRPr="00697AE9" w:rsidRDefault="00697AE9" w:rsidP="000E27C8">
            <w:pPr>
              <w:jc w:val="center"/>
              <w:rPr>
                <w:rFonts w:ascii="PT Sans" w:hAnsi="PT Sans" w:cs="Arial"/>
                <w:color w:val="000000" w:themeColor="text1"/>
                <w:sz w:val="22"/>
                <w:szCs w:val="22"/>
              </w:rPr>
            </w:pPr>
            <w:r w:rsidRPr="00697AE9">
              <w:rPr>
                <w:rFonts w:ascii="PT Sans" w:hAnsi="PT Sans" w:cs="Arial"/>
                <w:color w:val="000000" w:themeColor="text1"/>
                <w:sz w:val="22"/>
                <w:szCs w:val="22"/>
              </w:rPr>
              <w:t>480/550</w:t>
            </w:r>
          </w:p>
        </w:tc>
        <w:tc>
          <w:tcPr>
            <w:tcW w:w="0" w:type="auto"/>
            <w:hideMark/>
          </w:tcPr>
          <w:p w14:paraId="6B91C0AE" w14:textId="77777777" w:rsidR="00697AE9" w:rsidRPr="00697AE9" w:rsidRDefault="00697AE9" w:rsidP="000E27C8">
            <w:pPr>
              <w:jc w:val="center"/>
              <w:rPr>
                <w:rFonts w:ascii="PT Sans" w:hAnsi="PT Sans" w:cs="Arial"/>
                <w:color w:val="000000" w:themeColor="text1"/>
                <w:sz w:val="22"/>
                <w:szCs w:val="22"/>
              </w:rPr>
            </w:pPr>
            <w:r w:rsidRPr="00697AE9">
              <w:rPr>
                <w:rFonts w:ascii="PT Sans" w:hAnsi="PT Sans" w:cs="Arial"/>
                <w:color w:val="000000" w:themeColor="text1"/>
                <w:sz w:val="22"/>
                <w:szCs w:val="22"/>
              </w:rPr>
              <w:t>480/550</w:t>
            </w:r>
          </w:p>
        </w:tc>
      </w:tr>
      <w:tr w:rsidR="00697AE9" w:rsidRPr="00697AE9" w14:paraId="4A58608F" w14:textId="77777777" w:rsidTr="000E27C8">
        <w:tc>
          <w:tcPr>
            <w:tcW w:w="0" w:type="auto"/>
            <w:hideMark/>
          </w:tcPr>
          <w:p w14:paraId="158F986A" w14:textId="77777777" w:rsidR="00697AE9" w:rsidRPr="00697AE9" w:rsidRDefault="00697AE9" w:rsidP="000E27C8">
            <w:pPr>
              <w:rPr>
                <w:rFonts w:ascii="PT Sans" w:hAnsi="PT Sans" w:cs="Arial"/>
                <w:color w:val="000000" w:themeColor="text1"/>
                <w:sz w:val="22"/>
                <w:szCs w:val="22"/>
              </w:rPr>
            </w:pPr>
            <w:r w:rsidRPr="00697AE9">
              <w:rPr>
                <w:rFonts w:ascii="PT Sans" w:hAnsi="PT Sans" w:cs="Arial"/>
                <w:color w:val="000000" w:themeColor="text1"/>
                <w:sz w:val="22"/>
                <w:szCs w:val="22"/>
              </w:rPr>
              <w:t>Мощность трактора, л.с.</w:t>
            </w:r>
          </w:p>
        </w:tc>
        <w:tc>
          <w:tcPr>
            <w:tcW w:w="0" w:type="auto"/>
            <w:hideMark/>
          </w:tcPr>
          <w:p w14:paraId="40D6C691" w14:textId="77777777" w:rsidR="00697AE9" w:rsidRPr="00697AE9" w:rsidRDefault="00697AE9" w:rsidP="000E27C8">
            <w:pPr>
              <w:jc w:val="center"/>
              <w:rPr>
                <w:rFonts w:ascii="PT Sans" w:hAnsi="PT Sans" w:cs="Arial"/>
                <w:color w:val="000000" w:themeColor="text1"/>
                <w:sz w:val="22"/>
                <w:szCs w:val="22"/>
              </w:rPr>
            </w:pPr>
            <w:r w:rsidRPr="00697AE9">
              <w:rPr>
                <w:rFonts w:ascii="PT Sans" w:hAnsi="PT Sans" w:cs="Arial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0" w:type="auto"/>
            <w:hideMark/>
          </w:tcPr>
          <w:p w14:paraId="0A8C7B07" w14:textId="77777777" w:rsidR="00697AE9" w:rsidRPr="00697AE9" w:rsidRDefault="00697AE9" w:rsidP="000E27C8">
            <w:pPr>
              <w:jc w:val="center"/>
              <w:rPr>
                <w:rFonts w:ascii="PT Sans" w:hAnsi="PT Sans" w:cs="Arial"/>
                <w:color w:val="000000" w:themeColor="text1"/>
                <w:sz w:val="22"/>
                <w:szCs w:val="22"/>
              </w:rPr>
            </w:pPr>
            <w:r w:rsidRPr="00697AE9">
              <w:rPr>
                <w:rFonts w:ascii="PT Sans" w:hAnsi="PT Sans" w:cs="Arial"/>
                <w:color w:val="000000" w:themeColor="text1"/>
                <w:sz w:val="22"/>
                <w:szCs w:val="22"/>
              </w:rPr>
              <w:t>80</w:t>
            </w:r>
          </w:p>
        </w:tc>
      </w:tr>
      <w:tr w:rsidR="00697AE9" w:rsidRPr="00697AE9" w14:paraId="430F9690" w14:textId="77777777" w:rsidTr="000E27C8">
        <w:tc>
          <w:tcPr>
            <w:tcW w:w="0" w:type="auto"/>
            <w:hideMark/>
          </w:tcPr>
          <w:p w14:paraId="3B7D1D73" w14:textId="77777777" w:rsidR="00697AE9" w:rsidRPr="00697AE9" w:rsidRDefault="00697AE9" w:rsidP="000E27C8">
            <w:pPr>
              <w:rPr>
                <w:rFonts w:ascii="PT Sans" w:hAnsi="PT Sans" w:cs="Arial"/>
                <w:color w:val="000000" w:themeColor="text1"/>
                <w:sz w:val="22"/>
                <w:szCs w:val="22"/>
              </w:rPr>
            </w:pPr>
            <w:r w:rsidRPr="00697AE9">
              <w:rPr>
                <w:rFonts w:ascii="PT Sans" w:hAnsi="PT Sans" w:cs="Arial"/>
                <w:color w:val="000000" w:themeColor="text1"/>
                <w:sz w:val="22"/>
                <w:szCs w:val="22"/>
              </w:rPr>
              <w:t>Масса, кг</w:t>
            </w:r>
          </w:p>
        </w:tc>
        <w:tc>
          <w:tcPr>
            <w:tcW w:w="0" w:type="auto"/>
            <w:hideMark/>
          </w:tcPr>
          <w:p w14:paraId="49DF93E7" w14:textId="77777777" w:rsidR="00697AE9" w:rsidRPr="00697AE9" w:rsidRDefault="00697AE9" w:rsidP="000E27C8">
            <w:pPr>
              <w:jc w:val="center"/>
              <w:rPr>
                <w:rFonts w:ascii="PT Sans" w:hAnsi="PT Sans" w:cs="Arial"/>
                <w:color w:val="000000" w:themeColor="text1"/>
                <w:sz w:val="22"/>
                <w:szCs w:val="22"/>
              </w:rPr>
            </w:pPr>
            <w:r w:rsidRPr="00697AE9">
              <w:rPr>
                <w:rFonts w:ascii="PT Sans" w:hAnsi="PT Sans" w:cs="Arial"/>
                <w:color w:val="000000" w:themeColor="text1"/>
                <w:sz w:val="22"/>
                <w:szCs w:val="22"/>
              </w:rPr>
              <w:t>820</w:t>
            </w:r>
          </w:p>
        </w:tc>
        <w:tc>
          <w:tcPr>
            <w:tcW w:w="0" w:type="auto"/>
            <w:hideMark/>
          </w:tcPr>
          <w:p w14:paraId="2139D791" w14:textId="77777777" w:rsidR="00697AE9" w:rsidRPr="00697AE9" w:rsidRDefault="00697AE9" w:rsidP="000E27C8">
            <w:pPr>
              <w:jc w:val="center"/>
              <w:rPr>
                <w:rFonts w:ascii="PT Sans" w:hAnsi="PT Sans" w:cs="Arial"/>
                <w:color w:val="000000" w:themeColor="text1"/>
                <w:sz w:val="22"/>
                <w:szCs w:val="22"/>
              </w:rPr>
            </w:pPr>
            <w:r w:rsidRPr="00697AE9">
              <w:rPr>
                <w:rFonts w:ascii="PT Sans" w:hAnsi="PT Sans" w:cs="Arial"/>
                <w:color w:val="000000" w:themeColor="text1"/>
                <w:sz w:val="22"/>
                <w:szCs w:val="22"/>
              </w:rPr>
              <w:t>1060</w:t>
            </w:r>
          </w:p>
        </w:tc>
      </w:tr>
      <w:tr w:rsidR="00697AE9" w:rsidRPr="00697AE9" w14:paraId="23088F97" w14:textId="77777777" w:rsidTr="000E27C8">
        <w:tc>
          <w:tcPr>
            <w:tcW w:w="0" w:type="auto"/>
            <w:hideMark/>
          </w:tcPr>
          <w:p w14:paraId="480FF7B1" w14:textId="77777777" w:rsidR="00697AE9" w:rsidRPr="00697AE9" w:rsidRDefault="00697AE9" w:rsidP="000E27C8">
            <w:pPr>
              <w:rPr>
                <w:rFonts w:ascii="PT Sans" w:hAnsi="PT Sans" w:cs="Arial"/>
                <w:color w:val="000000" w:themeColor="text1"/>
                <w:sz w:val="22"/>
                <w:szCs w:val="22"/>
              </w:rPr>
            </w:pPr>
            <w:r w:rsidRPr="00697AE9">
              <w:rPr>
                <w:rFonts w:ascii="PT Sans" w:hAnsi="PT Sans" w:cs="Arial"/>
                <w:color w:val="000000" w:themeColor="text1"/>
                <w:sz w:val="22"/>
                <w:szCs w:val="22"/>
              </w:rPr>
              <w:t>Производительность, га/ч</w:t>
            </w:r>
          </w:p>
        </w:tc>
        <w:tc>
          <w:tcPr>
            <w:tcW w:w="0" w:type="auto"/>
            <w:hideMark/>
          </w:tcPr>
          <w:p w14:paraId="279E11ED" w14:textId="77777777" w:rsidR="00697AE9" w:rsidRPr="00697AE9" w:rsidRDefault="00697AE9" w:rsidP="000E27C8">
            <w:pPr>
              <w:jc w:val="center"/>
              <w:rPr>
                <w:rFonts w:ascii="PT Sans" w:hAnsi="PT Sans" w:cs="Arial"/>
                <w:color w:val="000000" w:themeColor="text1"/>
                <w:sz w:val="22"/>
                <w:szCs w:val="22"/>
              </w:rPr>
            </w:pPr>
            <w:r w:rsidRPr="00697AE9">
              <w:rPr>
                <w:rFonts w:ascii="PT Sans" w:hAnsi="PT Sans" w:cs="Arial"/>
                <w:color w:val="000000" w:themeColor="text1"/>
                <w:sz w:val="22"/>
                <w:szCs w:val="22"/>
              </w:rPr>
              <w:t>2.7</w:t>
            </w:r>
          </w:p>
        </w:tc>
        <w:tc>
          <w:tcPr>
            <w:tcW w:w="0" w:type="auto"/>
            <w:hideMark/>
          </w:tcPr>
          <w:p w14:paraId="762275A7" w14:textId="77777777" w:rsidR="00697AE9" w:rsidRPr="00697AE9" w:rsidRDefault="00697AE9" w:rsidP="000E27C8">
            <w:pPr>
              <w:jc w:val="center"/>
              <w:rPr>
                <w:rFonts w:ascii="PT Sans" w:hAnsi="PT Sans" w:cs="Arial"/>
                <w:color w:val="000000" w:themeColor="text1"/>
                <w:sz w:val="22"/>
                <w:szCs w:val="22"/>
              </w:rPr>
            </w:pPr>
            <w:r w:rsidRPr="00697AE9">
              <w:rPr>
                <w:rFonts w:ascii="PT Sans" w:hAnsi="PT Sans" w:cs="Arial"/>
                <w:color w:val="000000" w:themeColor="text1"/>
                <w:sz w:val="22"/>
                <w:szCs w:val="22"/>
              </w:rPr>
              <w:t>3.3</w:t>
            </w:r>
          </w:p>
        </w:tc>
      </w:tr>
    </w:tbl>
    <w:p w14:paraId="343428CB" w14:textId="7293D86B" w:rsidR="00234365" w:rsidRDefault="00234365" w:rsidP="00697AE9">
      <w:pPr>
        <w:rPr>
          <w:rFonts w:ascii="PT Sans" w:hAnsi="PT Sans"/>
          <w:b/>
          <w:bCs/>
          <w:sz w:val="32"/>
          <w:szCs w:val="32"/>
          <w:lang w:val="ru-RU" w:eastAsia="ru-RU"/>
        </w:rPr>
      </w:pPr>
    </w:p>
    <w:p w14:paraId="2CE264E7" w14:textId="20FEBC3F" w:rsidR="00697AE9" w:rsidRPr="00697AE9" w:rsidRDefault="00697AE9" w:rsidP="00697AE9">
      <w:pPr>
        <w:jc w:val="center"/>
        <w:rPr>
          <w:rFonts w:ascii="PT Sans" w:hAnsi="PT Sans"/>
          <w:lang w:val="ru-RU"/>
        </w:rPr>
      </w:pPr>
      <w:r>
        <w:rPr>
          <w:rFonts w:ascii="PT Sans" w:hAnsi="PT Sans"/>
          <w:b/>
          <w:bCs/>
          <w:sz w:val="32"/>
          <w:szCs w:val="32"/>
          <w:lang w:val="ru-RU" w:eastAsia="ru-RU"/>
        </w:rPr>
        <w:t xml:space="preserve">Актуальная цена на сайте </w:t>
      </w:r>
      <w:proofErr w:type="spellStart"/>
      <w:proofErr w:type="gramStart"/>
      <w:r>
        <w:rPr>
          <w:rFonts w:ascii="PT Sans" w:hAnsi="PT Sans"/>
          <w:b/>
          <w:bCs/>
          <w:sz w:val="32"/>
          <w:szCs w:val="32"/>
          <w:lang w:val="ru-RU" w:eastAsia="ru-RU"/>
        </w:rPr>
        <w:t>центрпольскойтехники.рф</w:t>
      </w:r>
      <w:proofErr w:type="spellEnd"/>
      <w:proofErr w:type="gramEnd"/>
    </w:p>
    <w:sectPr w:rsidR="00697AE9" w:rsidRPr="00697AE9" w:rsidSect="009E4AA4">
      <w:headerReference w:type="default" r:id="rId9"/>
      <w:type w:val="continuous"/>
      <w:pgSz w:w="11910" w:h="16840"/>
      <w:pgMar w:top="720" w:right="720" w:bottom="39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FDBCA" w14:textId="77777777" w:rsidR="00A87FB9" w:rsidRDefault="00A87FB9" w:rsidP="00BD4A52">
      <w:r>
        <w:separator/>
      </w:r>
    </w:p>
  </w:endnote>
  <w:endnote w:type="continuationSeparator" w:id="0">
    <w:p w14:paraId="5FF2A1E5" w14:textId="77777777" w:rsidR="00A87FB9" w:rsidRDefault="00A87FB9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03436" w14:textId="77777777" w:rsidR="00A87FB9" w:rsidRDefault="00A87FB9" w:rsidP="00BD4A52">
      <w:r>
        <w:separator/>
      </w:r>
    </w:p>
  </w:footnote>
  <w:footnote w:type="continuationSeparator" w:id="0">
    <w:p w14:paraId="13F85BC5" w14:textId="77777777" w:rsidR="00A87FB9" w:rsidRDefault="00A87FB9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7968"/>
    <w:multiLevelType w:val="hybridMultilevel"/>
    <w:tmpl w:val="B4442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8727B"/>
    <w:multiLevelType w:val="hybridMultilevel"/>
    <w:tmpl w:val="5A2E1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74B5B"/>
    <w:multiLevelType w:val="multilevel"/>
    <w:tmpl w:val="F048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47729F"/>
    <w:multiLevelType w:val="multilevel"/>
    <w:tmpl w:val="2C28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437256">
    <w:abstractNumId w:val="2"/>
  </w:num>
  <w:num w:numId="2" w16cid:durableId="574709308">
    <w:abstractNumId w:val="1"/>
  </w:num>
  <w:num w:numId="3" w16cid:durableId="673846492">
    <w:abstractNumId w:val="3"/>
  </w:num>
  <w:num w:numId="4" w16cid:durableId="153481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36765"/>
    <w:rsid w:val="000A0B9D"/>
    <w:rsid w:val="00150FD7"/>
    <w:rsid w:val="00234365"/>
    <w:rsid w:val="002843D8"/>
    <w:rsid w:val="003034E4"/>
    <w:rsid w:val="003072EA"/>
    <w:rsid w:val="00394083"/>
    <w:rsid w:val="003D645B"/>
    <w:rsid w:val="00417D92"/>
    <w:rsid w:val="004A53BC"/>
    <w:rsid w:val="00613ACF"/>
    <w:rsid w:val="00697AE9"/>
    <w:rsid w:val="00732E29"/>
    <w:rsid w:val="007B7FEC"/>
    <w:rsid w:val="008376B1"/>
    <w:rsid w:val="008836B5"/>
    <w:rsid w:val="008C6078"/>
    <w:rsid w:val="009E4AA4"/>
    <w:rsid w:val="00A65587"/>
    <w:rsid w:val="00A87FB9"/>
    <w:rsid w:val="00BA0042"/>
    <w:rsid w:val="00BD2F5B"/>
    <w:rsid w:val="00BD4A52"/>
    <w:rsid w:val="00BF1173"/>
    <w:rsid w:val="00C006C1"/>
    <w:rsid w:val="00C007C6"/>
    <w:rsid w:val="00C47E48"/>
    <w:rsid w:val="00DA5161"/>
    <w:rsid w:val="00DF22EB"/>
    <w:rsid w:val="00EC3D07"/>
    <w:rsid w:val="00F8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2022-10-07T06:36:00Z</dcterms:created>
  <dcterms:modified xsi:type="dcterms:W3CDTF">2022-10-07T06:36:00Z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