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BB8E8" w14:textId="6BF1093A" w:rsidR="00B260F0" w:rsidRPr="00233795" w:rsidRDefault="00B260F0" w:rsidP="00B260F0">
      <w:pPr>
        <w:rPr>
          <w:rFonts w:ascii="PT Sans" w:hAnsi="PT Sans"/>
          <w:sz w:val="24"/>
          <w:szCs w:val="24"/>
          <w:lang w:val="ru-RU"/>
        </w:rPr>
      </w:pPr>
    </w:p>
    <w:tbl>
      <w:tblPr>
        <w:tblW w:w="10350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E254AB" w:rsidRPr="00FC48DF" w14:paraId="4692F7D3" w14:textId="77777777" w:rsidTr="00E254AB">
        <w:trPr>
          <w:tblHeader/>
        </w:trPr>
        <w:tc>
          <w:tcPr>
            <w:tcW w:w="10350" w:type="dxa"/>
            <w:vAlign w:val="center"/>
          </w:tcPr>
          <w:p w14:paraId="47E2B146" w14:textId="465C4678" w:rsidR="00E254AB" w:rsidRPr="00FC48DF" w:rsidRDefault="00E254AB" w:rsidP="0060036F">
            <w:pPr>
              <w:pStyle w:val="2"/>
              <w:jc w:val="center"/>
              <w:rPr>
                <w:rFonts w:ascii="Verdana" w:hAnsi="Verdana"/>
                <w:b/>
                <w:color w:val="auto"/>
                <w:sz w:val="24"/>
                <w:szCs w:val="24"/>
              </w:rPr>
            </w:pPr>
            <w:r w:rsidRPr="00FC48DF">
              <w:rPr>
                <w:rFonts w:ascii="Verdana" w:hAnsi="Verdana"/>
                <w:b/>
                <w:iCs/>
                <w:color w:val="auto"/>
                <w:sz w:val="24"/>
                <w:szCs w:val="24"/>
              </w:rPr>
              <w:t xml:space="preserve">Полунавесной культиватор </w:t>
            </w:r>
            <w:r>
              <w:rPr>
                <w:rFonts w:ascii="Verdana" w:hAnsi="Verdana"/>
                <w:b/>
                <w:iCs/>
                <w:color w:val="auto"/>
                <w:sz w:val="24"/>
                <w:szCs w:val="24"/>
                <w:lang w:val="en-US"/>
              </w:rPr>
              <w:t xml:space="preserve">EXPOM </w:t>
            </w:r>
            <w:r w:rsidRPr="00FC48DF">
              <w:rPr>
                <w:rFonts w:ascii="Verdana" w:hAnsi="Verdana"/>
                <w:b/>
                <w:iCs/>
                <w:color w:val="auto"/>
                <w:sz w:val="24"/>
                <w:szCs w:val="24"/>
              </w:rPr>
              <w:t>WEKTOR</w:t>
            </w:r>
          </w:p>
          <w:p w14:paraId="5EB7A71D" w14:textId="77777777" w:rsidR="00E254AB" w:rsidRPr="00FC48DF" w:rsidRDefault="00E254AB" w:rsidP="0060036F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E254AB" w:rsidRPr="00FC48DF" w14:paraId="70C7262F" w14:textId="77777777" w:rsidTr="00E254AB">
        <w:trPr>
          <w:cantSplit/>
          <w:trHeight w:val="2385"/>
        </w:trPr>
        <w:tc>
          <w:tcPr>
            <w:tcW w:w="10350" w:type="dxa"/>
            <w:vAlign w:val="center"/>
          </w:tcPr>
          <w:p w14:paraId="0F3A2FE6" w14:textId="77777777" w:rsidR="00E254AB" w:rsidRPr="00FC48DF" w:rsidRDefault="00E254AB" w:rsidP="0060036F">
            <w:pPr>
              <w:pStyle w:val="af6"/>
              <w:jc w:val="both"/>
              <w:rPr>
                <w:rFonts w:ascii="Verdana" w:hAnsi="Verdana"/>
                <w:b w:val="0"/>
                <w:sz w:val="24"/>
              </w:rPr>
            </w:pPr>
            <w:r w:rsidRPr="00FC48DF">
              <w:rPr>
                <w:rFonts w:ascii="Verdana" w:hAnsi="Verdana"/>
                <w:b w:val="0"/>
                <w:color w:val="000000"/>
                <w:sz w:val="24"/>
              </w:rPr>
              <w:t xml:space="preserve">Навесные почвообрабатывающие агрегаты </w:t>
            </w:r>
            <w:r w:rsidRPr="00FC48DF">
              <w:rPr>
                <w:rFonts w:ascii="Verdana" w:hAnsi="Verdana"/>
                <w:b w:val="0"/>
                <w:color w:val="000000"/>
                <w:sz w:val="24"/>
                <w:lang w:val="en-US"/>
              </w:rPr>
              <w:t>WEKTOR</w:t>
            </w:r>
            <w:r w:rsidRPr="00FC48DF">
              <w:rPr>
                <w:rFonts w:ascii="Verdana" w:hAnsi="Verdana"/>
                <w:b w:val="0"/>
                <w:sz w:val="24"/>
              </w:rPr>
              <w:t xml:space="preserve"> предназначены для предпосевной обработки на легких и средних почвах. Регулировка глубины производится при помощи заднего трубчатого вала. Рабочая ширина 6,0-8,0 м. Агрегаты гидравлически складываются для транспортировки. Стандартно все агрегаты оснащены пятью рядами зубьев типа </w:t>
            </w:r>
            <w:r w:rsidRPr="00FC48DF">
              <w:rPr>
                <w:rFonts w:ascii="Verdana" w:hAnsi="Verdana"/>
                <w:b w:val="0"/>
                <w:sz w:val="24"/>
                <w:lang w:val="en-US"/>
              </w:rPr>
              <w:t>SU</w:t>
            </w:r>
            <w:r w:rsidRPr="00FC48DF">
              <w:rPr>
                <w:rFonts w:ascii="Verdana" w:hAnsi="Verdana"/>
                <w:b w:val="0"/>
                <w:sz w:val="24"/>
              </w:rPr>
              <w:t xml:space="preserve"> (45х12мм) с плавной регулировкой глубины работы до 15 см, задним трубчатым выравнивающим валом Ø400 мм и рядом пружинных зубьев Ø14мм</w:t>
            </w:r>
          </w:p>
          <w:p w14:paraId="464C40A7" w14:textId="77777777" w:rsidR="00E254AB" w:rsidRPr="00FC48DF" w:rsidRDefault="00E254AB" w:rsidP="0060036F">
            <w:pPr>
              <w:pStyle w:val="af6"/>
              <w:jc w:val="both"/>
              <w:rPr>
                <w:rFonts w:ascii="Verdana" w:hAnsi="Verdana"/>
                <w:b w:val="0"/>
                <w:sz w:val="24"/>
              </w:rPr>
            </w:pPr>
            <w:r w:rsidRPr="00FC48DF">
              <w:rPr>
                <w:rFonts w:ascii="Verdana" w:hAnsi="Verdana"/>
                <w:b w:val="0"/>
                <w:sz w:val="24"/>
              </w:rPr>
              <w:t>Опционально может быть установлена передняя, регулируемая по высоте, выравнивающая планка</w:t>
            </w:r>
          </w:p>
          <w:p w14:paraId="7659260C" w14:textId="77777777" w:rsidR="00E254AB" w:rsidRPr="00FC48DF" w:rsidRDefault="00E254AB" w:rsidP="0060036F">
            <w:pPr>
              <w:pStyle w:val="af6"/>
              <w:jc w:val="both"/>
              <w:rPr>
                <w:rFonts w:ascii="Verdana" w:hAnsi="Verdana"/>
                <w:b w:val="0"/>
                <w:noProof/>
                <w:sz w:val="24"/>
              </w:rPr>
            </w:pPr>
            <w:r w:rsidRPr="00FC48DF">
              <w:rPr>
                <w:rFonts w:ascii="Verdana" w:hAnsi="Verdana"/>
                <w:bCs w:val="0"/>
                <w:noProof/>
                <w:sz w:val="24"/>
              </w:rPr>
              <w:drawing>
                <wp:inline distT="0" distB="0" distL="0" distR="0" wp14:anchorId="55B789C8" wp14:editId="7D2DA0B5">
                  <wp:extent cx="6419850" cy="3838575"/>
                  <wp:effectExtent l="0" t="0" r="0" b="952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0" cy="383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5A354" w14:textId="77777777" w:rsidR="00E254AB" w:rsidRPr="00FC48DF" w:rsidRDefault="00E254AB" w:rsidP="0060036F">
            <w:pPr>
              <w:pStyle w:val="af6"/>
              <w:jc w:val="left"/>
              <w:rPr>
                <w:rFonts w:ascii="Verdana" w:hAnsi="Verdana"/>
                <w:b w:val="0"/>
                <w:color w:val="0000FF"/>
                <w:sz w:val="24"/>
                <w:u w:val="single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984"/>
              <w:gridCol w:w="1843"/>
              <w:gridCol w:w="1843"/>
            </w:tblGrid>
            <w:tr w:rsidR="00E254AB" w:rsidRPr="00FC48DF" w14:paraId="347A605F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27A8DB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59D25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WEKTOR-6</w:t>
                  </w:r>
                  <w:r w:rsidRPr="00FC48DF">
                    <w:rPr>
                      <w:rFonts w:ascii="Verdana" w:hAnsi="Verdana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EA6824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WEKTOR-</w:t>
                  </w:r>
                  <w:r w:rsidRPr="00FC48DF">
                    <w:rPr>
                      <w:rFonts w:ascii="Verdana" w:hAnsi="Verdana"/>
                      <w:sz w:val="20"/>
                      <w:szCs w:val="20"/>
                    </w:rPr>
                    <w:t>7,0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A9DC6E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WEKTOR-</w:t>
                  </w:r>
                  <w:r w:rsidRPr="00FC48DF">
                    <w:rPr>
                      <w:rFonts w:ascii="Verdana" w:hAnsi="Verdana"/>
                      <w:sz w:val="20"/>
                      <w:szCs w:val="20"/>
                    </w:rPr>
                    <w:t>8,0</w:t>
                  </w:r>
                </w:p>
              </w:tc>
            </w:tr>
            <w:tr w:rsidR="00E254AB" w:rsidRPr="00FC48DF" w14:paraId="798F7F54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FF261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 xml:space="preserve">Максимальная глубина </w:t>
                  </w:r>
                  <w:proofErr w:type="gramStart"/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вспашки ,</w:t>
                  </w:r>
                  <w:proofErr w:type="gramEnd"/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 xml:space="preserve"> см</w:t>
                  </w:r>
                </w:p>
              </w:tc>
              <w:tc>
                <w:tcPr>
                  <w:tcW w:w="56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925339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до 15</w:t>
                  </w:r>
                </w:p>
              </w:tc>
            </w:tr>
            <w:tr w:rsidR="00E254AB" w:rsidRPr="00FC48DF" w14:paraId="2112AC12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4C09D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Требуемая мощность трактора, л.с.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2E0DB1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02427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07D8BE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200</w:t>
                  </w:r>
                </w:p>
              </w:tc>
            </w:tr>
            <w:tr w:rsidR="00E254AB" w:rsidRPr="00FC48DF" w14:paraId="0BC4A50F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5FE71C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Масса, кг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E31FC55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3200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A1694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3350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11378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3500</w:t>
                  </w:r>
                </w:p>
              </w:tc>
            </w:tr>
            <w:tr w:rsidR="00E254AB" w:rsidRPr="00FC48DF" w14:paraId="42B060F5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FCE859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 xml:space="preserve">Кол-во рабочих зубьев, </w:t>
                  </w:r>
                  <w:proofErr w:type="spellStart"/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A6524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B6E281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67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1C5330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77</w:t>
                  </w:r>
                </w:p>
              </w:tc>
            </w:tr>
            <w:tr w:rsidR="00E254AB" w:rsidRPr="00FC48DF" w14:paraId="72AEB117" w14:textId="77777777" w:rsidTr="0060036F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846F0C" w14:textId="77777777" w:rsidR="00E254AB" w:rsidRPr="00FC48DF" w:rsidRDefault="00E254AB" w:rsidP="0060036F">
                  <w:pPr>
                    <w:pStyle w:val="af6"/>
                    <w:jc w:val="left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Задний трубчатый прикатывающий вал</w:t>
                  </w:r>
                </w:p>
              </w:tc>
              <w:tc>
                <w:tcPr>
                  <w:tcW w:w="567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4E33F" w14:textId="77777777" w:rsidR="00E254AB" w:rsidRPr="00FC48DF" w:rsidRDefault="00E254AB" w:rsidP="0060036F">
                  <w:pPr>
                    <w:pStyle w:val="af6"/>
                    <w:jc w:val="center"/>
                    <w:rPr>
                      <w:rFonts w:ascii="Verdana" w:hAnsi="Verdana"/>
                      <w:b w:val="0"/>
                      <w:sz w:val="20"/>
                      <w:szCs w:val="20"/>
                    </w:rPr>
                  </w:pPr>
                  <w:r w:rsidRPr="00FC48DF">
                    <w:rPr>
                      <w:rFonts w:ascii="Verdana" w:hAnsi="Verdana"/>
                      <w:b w:val="0"/>
                      <w:sz w:val="20"/>
                      <w:szCs w:val="20"/>
                    </w:rPr>
                    <w:t>Ø400 мм</w:t>
                  </w:r>
                </w:p>
              </w:tc>
            </w:tr>
          </w:tbl>
          <w:p w14:paraId="32CCAAF4" w14:textId="77777777" w:rsidR="00E254AB" w:rsidRPr="00FC48DF" w:rsidRDefault="00E254AB" w:rsidP="0060036F">
            <w:pPr>
              <w:pStyle w:val="af6"/>
              <w:jc w:val="left"/>
              <w:rPr>
                <w:rFonts w:ascii="Verdana" w:hAnsi="Verdana"/>
                <w:b w:val="0"/>
                <w:color w:val="0000FF"/>
                <w:sz w:val="24"/>
                <w:u w:val="single"/>
              </w:rPr>
            </w:pPr>
          </w:p>
        </w:tc>
      </w:tr>
    </w:tbl>
    <w:p w14:paraId="2310C739" w14:textId="77777777" w:rsidR="00E254AB" w:rsidRPr="00FC48DF" w:rsidRDefault="00E254AB" w:rsidP="00E254AB">
      <w:pPr>
        <w:jc w:val="center"/>
        <w:rPr>
          <w:rFonts w:ascii="Verdana" w:hAnsi="Verdana"/>
          <w:b/>
          <w:sz w:val="24"/>
          <w:szCs w:val="24"/>
          <w:lang w:val="ru-RU"/>
        </w:rPr>
      </w:pPr>
    </w:p>
    <w:p w14:paraId="2CE264E7" w14:textId="1AA9D0BF" w:rsidR="00697AE9" w:rsidRPr="00233795" w:rsidRDefault="00697AE9" w:rsidP="008E293D">
      <w:pPr>
        <w:pStyle w:val="ac"/>
        <w:spacing w:line="360" w:lineRule="auto"/>
        <w:jc w:val="center"/>
        <w:rPr>
          <w:rFonts w:ascii="PT Sans" w:hAnsi="PT Sans"/>
          <w:sz w:val="28"/>
          <w:szCs w:val="28"/>
        </w:rPr>
      </w:pPr>
      <w:r w:rsidRPr="00233795">
        <w:rPr>
          <w:rFonts w:ascii="PT Sans" w:hAnsi="PT Sans"/>
          <w:b/>
          <w:bCs/>
          <w:sz w:val="28"/>
          <w:szCs w:val="28"/>
        </w:rPr>
        <w:t xml:space="preserve">Актуальная цена на сайте </w:t>
      </w:r>
      <w:proofErr w:type="spellStart"/>
      <w:proofErr w:type="gramStart"/>
      <w:r w:rsidRPr="00233795">
        <w:rPr>
          <w:rFonts w:ascii="PT Sans" w:hAnsi="PT Sans"/>
          <w:b/>
          <w:bCs/>
          <w:sz w:val="28"/>
          <w:szCs w:val="28"/>
        </w:rPr>
        <w:t>центрпольскойтехники.рф</w:t>
      </w:r>
      <w:proofErr w:type="spellEnd"/>
      <w:proofErr w:type="gramEnd"/>
    </w:p>
    <w:sectPr w:rsidR="00697AE9" w:rsidRPr="00233795" w:rsidSect="003246F4">
      <w:headerReference w:type="default" r:id="rId9"/>
      <w:type w:val="continuous"/>
      <w:pgSz w:w="11910" w:h="16840"/>
      <w:pgMar w:top="397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2C73" w14:textId="77777777" w:rsidR="004A697E" w:rsidRDefault="004A697E" w:rsidP="00BD4A52">
      <w:r>
        <w:separator/>
      </w:r>
    </w:p>
  </w:endnote>
  <w:endnote w:type="continuationSeparator" w:id="0">
    <w:p w14:paraId="0A44A2D2" w14:textId="77777777" w:rsidR="004A697E" w:rsidRDefault="004A697E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33E7" w14:textId="77777777" w:rsidR="004A697E" w:rsidRDefault="004A697E" w:rsidP="00BD4A52">
      <w:r>
        <w:separator/>
      </w:r>
    </w:p>
  </w:footnote>
  <w:footnote w:type="continuationSeparator" w:id="0">
    <w:p w14:paraId="72B8FB88" w14:textId="77777777" w:rsidR="004A697E" w:rsidRDefault="004A697E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848"/>
    <w:multiLevelType w:val="multilevel"/>
    <w:tmpl w:val="A6B2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10C16"/>
    <w:multiLevelType w:val="multilevel"/>
    <w:tmpl w:val="9F2E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015B4"/>
    <w:multiLevelType w:val="hybridMultilevel"/>
    <w:tmpl w:val="EC46E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9306D"/>
    <w:multiLevelType w:val="multilevel"/>
    <w:tmpl w:val="048E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D504B"/>
    <w:multiLevelType w:val="hybridMultilevel"/>
    <w:tmpl w:val="3850B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632A"/>
    <w:multiLevelType w:val="multilevel"/>
    <w:tmpl w:val="2482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02E9A"/>
    <w:multiLevelType w:val="multilevel"/>
    <w:tmpl w:val="F54A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B64331"/>
    <w:multiLevelType w:val="multilevel"/>
    <w:tmpl w:val="020E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7297C"/>
    <w:multiLevelType w:val="multilevel"/>
    <w:tmpl w:val="8170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225A4"/>
    <w:multiLevelType w:val="multilevel"/>
    <w:tmpl w:val="77E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B654AF"/>
    <w:multiLevelType w:val="hybridMultilevel"/>
    <w:tmpl w:val="2BDE6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515D3"/>
    <w:multiLevelType w:val="multilevel"/>
    <w:tmpl w:val="012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604FF"/>
    <w:multiLevelType w:val="multilevel"/>
    <w:tmpl w:val="9570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332D7"/>
    <w:multiLevelType w:val="multilevel"/>
    <w:tmpl w:val="1D10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4F4C"/>
    <w:multiLevelType w:val="multilevel"/>
    <w:tmpl w:val="9A96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83F86"/>
    <w:multiLevelType w:val="multilevel"/>
    <w:tmpl w:val="8A3A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9478F8"/>
    <w:multiLevelType w:val="multilevel"/>
    <w:tmpl w:val="3A5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624F08"/>
    <w:multiLevelType w:val="multilevel"/>
    <w:tmpl w:val="7BAC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BF185B"/>
    <w:multiLevelType w:val="multilevel"/>
    <w:tmpl w:val="3F64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8B7A3E"/>
    <w:multiLevelType w:val="multilevel"/>
    <w:tmpl w:val="FF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A304E"/>
    <w:multiLevelType w:val="multilevel"/>
    <w:tmpl w:val="AD12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A5654D"/>
    <w:multiLevelType w:val="multilevel"/>
    <w:tmpl w:val="06DA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C51A34"/>
    <w:multiLevelType w:val="multilevel"/>
    <w:tmpl w:val="C93A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0038C"/>
    <w:multiLevelType w:val="multilevel"/>
    <w:tmpl w:val="6DE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2F41A8"/>
    <w:multiLevelType w:val="multilevel"/>
    <w:tmpl w:val="2E1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1C114D"/>
    <w:multiLevelType w:val="multilevel"/>
    <w:tmpl w:val="E328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FC0C99"/>
    <w:multiLevelType w:val="multilevel"/>
    <w:tmpl w:val="1466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E7FD3"/>
    <w:multiLevelType w:val="multilevel"/>
    <w:tmpl w:val="0776B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3244E9"/>
    <w:multiLevelType w:val="hybridMultilevel"/>
    <w:tmpl w:val="E4D8F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439"/>
    <w:multiLevelType w:val="multilevel"/>
    <w:tmpl w:val="3F2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5E3BBE"/>
    <w:multiLevelType w:val="multilevel"/>
    <w:tmpl w:val="3ACC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E0CA3"/>
    <w:multiLevelType w:val="hybridMultilevel"/>
    <w:tmpl w:val="D1868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7B336A"/>
    <w:multiLevelType w:val="hybridMultilevel"/>
    <w:tmpl w:val="2864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207D9"/>
    <w:multiLevelType w:val="multilevel"/>
    <w:tmpl w:val="72CE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5A30CE"/>
    <w:multiLevelType w:val="multilevel"/>
    <w:tmpl w:val="2C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E63CF9"/>
    <w:multiLevelType w:val="multilevel"/>
    <w:tmpl w:val="A40E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AB00AF"/>
    <w:multiLevelType w:val="multilevel"/>
    <w:tmpl w:val="F1A0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36"/>
  </w:num>
  <w:num w:numId="2" w16cid:durableId="574709308">
    <w:abstractNumId w:val="21"/>
  </w:num>
  <w:num w:numId="3" w16cid:durableId="673846492">
    <w:abstractNumId w:val="40"/>
  </w:num>
  <w:num w:numId="4" w16cid:durableId="1534810234">
    <w:abstractNumId w:val="3"/>
  </w:num>
  <w:num w:numId="5" w16cid:durableId="652176517">
    <w:abstractNumId w:val="12"/>
  </w:num>
  <w:num w:numId="6" w16cid:durableId="1947732424">
    <w:abstractNumId w:val="1"/>
  </w:num>
  <w:num w:numId="7" w16cid:durableId="1261135880">
    <w:abstractNumId w:val="7"/>
  </w:num>
  <w:num w:numId="8" w16cid:durableId="1515608311">
    <w:abstractNumId w:val="26"/>
  </w:num>
  <w:num w:numId="9" w16cid:durableId="787816635">
    <w:abstractNumId w:val="33"/>
  </w:num>
  <w:num w:numId="10" w16cid:durableId="866723620">
    <w:abstractNumId w:val="30"/>
  </w:num>
  <w:num w:numId="11" w16cid:durableId="674499651">
    <w:abstractNumId w:val="27"/>
  </w:num>
  <w:num w:numId="12" w16cid:durableId="143469947">
    <w:abstractNumId w:val="20"/>
  </w:num>
  <w:num w:numId="13" w16cid:durableId="2106413021">
    <w:abstractNumId w:val="31"/>
  </w:num>
  <w:num w:numId="14" w16cid:durableId="1931742852">
    <w:abstractNumId w:val="38"/>
  </w:num>
  <w:num w:numId="15" w16cid:durableId="258680535">
    <w:abstractNumId w:val="15"/>
  </w:num>
  <w:num w:numId="16" w16cid:durableId="965238752">
    <w:abstractNumId w:val="37"/>
  </w:num>
  <w:num w:numId="17" w16cid:durableId="2015843480">
    <w:abstractNumId w:val="11"/>
  </w:num>
  <w:num w:numId="18" w16cid:durableId="1155103448">
    <w:abstractNumId w:val="2"/>
  </w:num>
  <w:num w:numId="19" w16cid:durableId="934094262">
    <w:abstractNumId w:val="32"/>
  </w:num>
  <w:num w:numId="20" w16cid:durableId="1704600775">
    <w:abstractNumId w:val="17"/>
  </w:num>
  <w:num w:numId="21" w16cid:durableId="628510599">
    <w:abstractNumId w:val="25"/>
  </w:num>
  <w:num w:numId="22" w16cid:durableId="881597860">
    <w:abstractNumId w:val="39"/>
  </w:num>
  <w:num w:numId="23" w16cid:durableId="1437404569">
    <w:abstractNumId w:val="13"/>
  </w:num>
  <w:num w:numId="24" w16cid:durableId="1993867753">
    <w:abstractNumId w:val="16"/>
  </w:num>
  <w:num w:numId="25" w16cid:durableId="2029286167">
    <w:abstractNumId w:val="0"/>
  </w:num>
  <w:num w:numId="26" w16cid:durableId="400568394">
    <w:abstractNumId w:val="4"/>
  </w:num>
  <w:num w:numId="27" w16cid:durableId="1493713077">
    <w:abstractNumId w:val="18"/>
  </w:num>
  <w:num w:numId="28" w16cid:durableId="491603509">
    <w:abstractNumId w:val="9"/>
  </w:num>
  <w:num w:numId="29" w16cid:durableId="1385179098">
    <w:abstractNumId w:val="22"/>
  </w:num>
  <w:num w:numId="30" w16cid:durableId="481627062">
    <w:abstractNumId w:val="19"/>
  </w:num>
  <w:num w:numId="31" w16cid:durableId="1413769877">
    <w:abstractNumId w:val="23"/>
  </w:num>
  <w:num w:numId="32" w16cid:durableId="300158938">
    <w:abstractNumId w:val="24"/>
  </w:num>
  <w:num w:numId="33" w16cid:durableId="536234561">
    <w:abstractNumId w:val="34"/>
  </w:num>
  <w:num w:numId="34" w16cid:durableId="1583176239">
    <w:abstractNumId w:val="5"/>
  </w:num>
  <w:num w:numId="35" w16cid:durableId="1827277765">
    <w:abstractNumId w:val="28"/>
  </w:num>
  <w:num w:numId="36" w16cid:durableId="1072236985">
    <w:abstractNumId w:val="29"/>
  </w:num>
  <w:num w:numId="37" w16cid:durableId="700742529">
    <w:abstractNumId w:val="6"/>
  </w:num>
  <w:num w:numId="38" w16cid:durableId="121309538">
    <w:abstractNumId w:val="14"/>
  </w:num>
  <w:num w:numId="39" w16cid:durableId="803935871">
    <w:abstractNumId w:val="10"/>
  </w:num>
  <w:num w:numId="40" w16cid:durableId="1421219050">
    <w:abstractNumId w:val="8"/>
  </w:num>
  <w:num w:numId="41" w16cid:durableId="10828158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25BBC"/>
    <w:rsid w:val="00036765"/>
    <w:rsid w:val="000A0B9D"/>
    <w:rsid w:val="000E30C2"/>
    <w:rsid w:val="00144E03"/>
    <w:rsid w:val="00150FD7"/>
    <w:rsid w:val="001D68B3"/>
    <w:rsid w:val="002215FE"/>
    <w:rsid w:val="00233795"/>
    <w:rsid w:val="00234365"/>
    <w:rsid w:val="002843D8"/>
    <w:rsid w:val="002D6856"/>
    <w:rsid w:val="003034E4"/>
    <w:rsid w:val="003072EA"/>
    <w:rsid w:val="003246F4"/>
    <w:rsid w:val="00394083"/>
    <w:rsid w:val="003D645B"/>
    <w:rsid w:val="00417D92"/>
    <w:rsid w:val="004A53BC"/>
    <w:rsid w:val="004A697E"/>
    <w:rsid w:val="005B7FD1"/>
    <w:rsid w:val="00613ACF"/>
    <w:rsid w:val="00697AE9"/>
    <w:rsid w:val="006A4052"/>
    <w:rsid w:val="006D6A43"/>
    <w:rsid w:val="00732E29"/>
    <w:rsid w:val="0073597F"/>
    <w:rsid w:val="007B7FEC"/>
    <w:rsid w:val="007D7DEE"/>
    <w:rsid w:val="00812A1E"/>
    <w:rsid w:val="008376B1"/>
    <w:rsid w:val="008836B5"/>
    <w:rsid w:val="008C6078"/>
    <w:rsid w:val="008E293D"/>
    <w:rsid w:val="009C34A3"/>
    <w:rsid w:val="009E4AA4"/>
    <w:rsid w:val="00A1119B"/>
    <w:rsid w:val="00A47251"/>
    <w:rsid w:val="00A64E59"/>
    <w:rsid w:val="00A65587"/>
    <w:rsid w:val="00A87FB9"/>
    <w:rsid w:val="00B260F0"/>
    <w:rsid w:val="00B51F94"/>
    <w:rsid w:val="00BA0042"/>
    <w:rsid w:val="00BD2F5B"/>
    <w:rsid w:val="00BD4A52"/>
    <w:rsid w:val="00BF1173"/>
    <w:rsid w:val="00C006C1"/>
    <w:rsid w:val="00C007C6"/>
    <w:rsid w:val="00C234B2"/>
    <w:rsid w:val="00C47E48"/>
    <w:rsid w:val="00C86FFA"/>
    <w:rsid w:val="00CC14C3"/>
    <w:rsid w:val="00DA5161"/>
    <w:rsid w:val="00DF22EB"/>
    <w:rsid w:val="00E254AB"/>
    <w:rsid w:val="00E31F9E"/>
    <w:rsid w:val="00E46E93"/>
    <w:rsid w:val="00E71965"/>
    <w:rsid w:val="00EC3D07"/>
    <w:rsid w:val="00F849A4"/>
    <w:rsid w:val="00F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215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4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styleId="3">
    <w:name w:val="heading 3"/>
    <w:basedOn w:val="a"/>
    <w:link w:val="30"/>
    <w:uiPriority w:val="9"/>
    <w:qFormat/>
    <w:rsid w:val="00812A1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A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E46E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812A1E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11">
    <w:name w:val="Заголовок1"/>
    <w:basedOn w:val="a"/>
    <w:next w:val="a"/>
    <w:uiPriority w:val="10"/>
    <w:qFormat/>
    <w:rsid w:val="00A47251"/>
    <w:pPr>
      <w:widowControl/>
      <w:autoSpaceDE/>
      <w:autoSpaceDN/>
      <w:contextualSpacing/>
    </w:pPr>
    <w:rPr>
      <w:rFonts w:ascii="Calibri Light" w:hAnsi="Calibri Light"/>
      <w:spacing w:val="-10"/>
      <w:kern w:val="28"/>
      <w:sz w:val="56"/>
      <w:szCs w:val="5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46E93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s113katalogtytul">
    <w:name w:val="s113_katalog_tytul"/>
    <w:basedOn w:val="a"/>
    <w:rsid w:val="00E46E9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4">
    <w:name w:val="Hyperlink"/>
    <w:basedOn w:val="a0"/>
    <w:uiPriority w:val="99"/>
    <w:semiHidden/>
    <w:unhideWhenUsed/>
    <w:rsid w:val="00A1119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15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toblack">
    <w:name w:val="lato_black"/>
    <w:basedOn w:val="a0"/>
    <w:rsid w:val="002215FE"/>
  </w:style>
  <w:style w:type="character" w:customStyle="1" w:styleId="jm">
    <w:name w:val="jm"/>
    <w:basedOn w:val="a0"/>
    <w:rsid w:val="003246F4"/>
  </w:style>
  <w:style w:type="table" w:styleId="af5">
    <w:name w:val="Grid Table Light"/>
    <w:basedOn w:val="a1"/>
    <w:uiPriority w:val="40"/>
    <w:rsid w:val="003246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D6A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E254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ca-ES" w:bidi="ca-ES"/>
    </w:rPr>
  </w:style>
  <w:style w:type="paragraph" w:customStyle="1" w:styleId="af6">
    <w:name w:val="Цена"/>
    <w:basedOn w:val="a"/>
    <w:rsid w:val="00E254AB"/>
    <w:pPr>
      <w:widowControl/>
      <w:autoSpaceDE/>
      <w:autoSpaceDN/>
      <w:jc w:val="right"/>
    </w:pPr>
    <w:rPr>
      <w:b/>
      <w:bCs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13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234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2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765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1497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8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871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3449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1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48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9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5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1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9125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441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33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2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7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1246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4808">
              <w:marLeft w:val="0"/>
              <w:marRight w:val="0"/>
              <w:marTop w:val="0"/>
              <w:marBottom w:val="4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0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9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3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2022-10-13T09:37:00Z</dcterms:created>
  <dcterms:modified xsi:type="dcterms:W3CDTF">2022-10-13T09:37:00Z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