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194EE" w14:textId="473ADD6E" w:rsidR="00750DB6" w:rsidRPr="00CE3DFC" w:rsidRDefault="00750DB6" w:rsidP="00750DB6">
      <w:pPr>
        <w:jc w:val="center"/>
        <w:rPr>
          <w:rFonts w:ascii="PT Sans" w:hAnsi="PT Sans"/>
          <w:b/>
          <w:bCs/>
          <w:caps/>
          <w:color w:val="171717"/>
          <w:sz w:val="28"/>
          <w:szCs w:val="28"/>
        </w:rPr>
      </w:pPr>
    </w:p>
    <w:p w14:paraId="7C72089F" w14:textId="77777777" w:rsidR="00CE3DFC" w:rsidRPr="00CE3DFC" w:rsidRDefault="00CE3DFC" w:rsidP="00CE3DFC">
      <w:pPr>
        <w:jc w:val="center"/>
        <w:rPr>
          <w:rFonts w:ascii="PT Sans" w:hAnsi="PT Sans"/>
          <w:noProof/>
          <w:sz w:val="28"/>
          <w:szCs w:val="28"/>
          <w:lang w:val="ru-RU" w:eastAsia="ru-RU"/>
        </w:rPr>
      </w:pPr>
      <w:r w:rsidRPr="00CE3DFC">
        <w:rPr>
          <w:rFonts w:ascii="PT Sans" w:hAnsi="PT Sans"/>
          <w:b/>
          <w:spacing w:val="-10"/>
          <w:kern w:val="28"/>
          <w:sz w:val="28"/>
          <w:szCs w:val="28"/>
          <w:lang w:val="ru-RU" w:eastAsia="ru-RU"/>
        </w:rPr>
        <w:t xml:space="preserve">Борона зубовая серии </w:t>
      </w:r>
      <w:r w:rsidRPr="00CE3DFC">
        <w:rPr>
          <w:rFonts w:ascii="PT Sans" w:hAnsi="PT Sans"/>
          <w:b/>
          <w:spacing w:val="-10"/>
          <w:kern w:val="28"/>
          <w:sz w:val="28"/>
          <w:szCs w:val="28"/>
          <w:lang w:eastAsia="ru-RU"/>
        </w:rPr>
        <w:t>U</w:t>
      </w:r>
      <w:r w:rsidRPr="00CE3DFC">
        <w:rPr>
          <w:rFonts w:ascii="PT Sans" w:hAnsi="PT Sans"/>
          <w:b/>
          <w:spacing w:val="-10"/>
          <w:kern w:val="28"/>
          <w:sz w:val="28"/>
          <w:szCs w:val="28"/>
          <w:lang w:val="ru-RU" w:eastAsia="ru-RU"/>
        </w:rPr>
        <w:t xml:space="preserve"> </w:t>
      </w:r>
      <w:proofErr w:type="spellStart"/>
      <w:r w:rsidRPr="00CE3DFC">
        <w:rPr>
          <w:rFonts w:ascii="PT Sans" w:hAnsi="PT Sans"/>
          <w:b/>
          <w:spacing w:val="-10"/>
          <w:kern w:val="28"/>
          <w:sz w:val="28"/>
          <w:szCs w:val="28"/>
          <w:lang w:val="ru-RU" w:eastAsia="ru-RU"/>
        </w:rPr>
        <w:t>Pom</w:t>
      </w:r>
      <w:proofErr w:type="spellEnd"/>
      <w:r w:rsidRPr="00CE3DFC">
        <w:rPr>
          <w:rFonts w:ascii="PT Sans" w:hAnsi="PT Sans"/>
          <w:b/>
          <w:spacing w:val="-10"/>
          <w:kern w:val="28"/>
          <w:sz w:val="28"/>
          <w:szCs w:val="28"/>
          <w:lang w:val="ru-RU" w:eastAsia="ru-RU"/>
        </w:rPr>
        <w:t xml:space="preserve"> </w:t>
      </w:r>
      <w:proofErr w:type="spellStart"/>
      <w:r w:rsidRPr="00CE3DFC">
        <w:rPr>
          <w:rFonts w:ascii="PT Sans" w:hAnsi="PT Sans"/>
          <w:b/>
          <w:spacing w:val="-10"/>
          <w:kern w:val="28"/>
          <w:sz w:val="28"/>
          <w:szCs w:val="28"/>
          <w:lang w:val="ru-RU" w:eastAsia="ru-RU"/>
        </w:rPr>
        <w:t>Augustow</w:t>
      </w:r>
      <w:proofErr w:type="spellEnd"/>
      <w:r w:rsidRPr="00CE3DFC">
        <w:rPr>
          <w:rFonts w:ascii="PT Sans" w:hAnsi="PT Sans"/>
          <w:b/>
          <w:spacing w:val="-10"/>
          <w:kern w:val="28"/>
          <w:sz w:val="28"/>
          <w:szCs w:val="28"/>
          <w:lang w:val="ru-RU" w:eastAsia="ru-RU"/>
        </w:rPr>
        <w:t xml:space="preserve"> </w:t>
      </w:r>
    </w:p>
    <w:p w14:paraId="3DC1ABA1" w14:textId="77777777" w:rsidR="00CE3DFC" w:rsidRPr="00CE3DFC" w:rsidRDefault="00CE3DFC" w:rsidP="00CE3DFC">
      <w:pPr>
        <w:jc w:val="center"/>
        <w:rPr>
          <w:rFonts w:ascii="PT Sans" w:hAnsi="PT Sans"/>
          <w:sz w:val="28"/>
          <w:szCs w:val="28"/>
          <w:lang w:val="ru-RU"/>
        </w:rPr>
      </w:pPr>
    </w:p>
    <w:p w14:paraId="49E220AC" w14:textId="77777777" w:rsidR="00CE3DFC" w:rsidRPr="00CE3DFC" w:rsidRDefault="00CE3DFC" w:rsidP="00CE3DFC">
      <w:pPr>
        <w:rPr>
          <w:rFonts w:ascii="PT Sans" w:hAnsi="PT Sans"/>
          <w:sz w:val="24"/>
          <w:szCs w:val="24"/>
          <w:lang w:val="ru-RU"/>
        </w:rPr>
      </w:pPr>
    </w:p>
    <w:p w14:paraId="030C3084" w14:textId="79B89F7A" w:rsidR="00CE3DFC" w:rsidRPr="00CE3DFC" w:rsidRDefault="00CE3DFC" w:rsidP="00CE3DFC">
      <w:pPr>
        <w:rPr>
          <w:rFonts w:ascii="PT Sans" w:hAnsi="PT Sans"/>
          <w:sz w:val="24"/>
          <w:szCs w:val="24"/>
          <w:lang w:val="ru-RU"/>
        </w:rPr>
      </w:pPr>
      <w:r w:rsidRPr="00CE3DFC">
        <w:rPr>
          <w:rFonts w:ascii="PT Sans" w:hAnsi="PT Sans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47DC0045" wp14:editId="7211E27E">
            <wp:simplePos x="0" y="0"/>
            <wp:positionH relativeFrom="column">
              <wp:posOffset>-118110</wp:posOffset>
            </wp:positionH>
            <wp:positionV relativeFrom="paragraph">
              <wp:posOffset>222885</wp:posOffset>
            </wp:positionV>
            <wp:extent cx="6165850" cy="3352800"/>
            <wp:effectExtent l="0" t="0" r="6350" b="0"/>
            <wp:wrapTight wrapText="bothSides">
              <wp:wrapPolygon edited="0">
                <wp:start x="3003" y="0"/>
                <wp:lineTo x="1802" y="1964"/>
                <wp:lineTo x="1802" y="3682"/>
                <wp:lineTo x="1935" y="3927"/>
                <wp:lineTo x="3003" y="3927"/>
                <wp:lineTo x="2069" y="4909"/>
                <wp:lineTo x="2069" y="5155"/>
                <wp:lineTo x="2736" y="5891"/>
                <wp:lineTo x="1869" y="6505"/>
                <wp:lineTo x="1869" y="6627"/>
                <wp:lineTo x="2736" y="7855"/>
                <wp:lineTo x="2069" y="7855"/>
                <wp:lineTo x="1935" y="9695"/>
                <wp:lineTo x="2202" y="9818"/>
                <wp:lineTo x="2069" y="12395"/>
                <wp:lineTo x="2136" y="12886"/>
                <wp:lineTo x="2736" y="13745"/>
                <wp:lineTo x="2402" y="13991"/>
                <wp:lineTo x="2402" y="15341"/>
                <wp:lineTo x="667" y="17427"/>
                <wp:lineTo x="0" y="17918"/>
                <wp:lineTo x="0" y="19023"/>
                <wp:lineTo x="200" y="21477"/>
                <wp:lineTo x="2402" y="21477"/>
                <wp:lineTo x="9476" y="21477"/>
                <wp:lineTo x="21489" y="20373"/>
                <wp:lineTo x="21556" y="17427"/>
                <wp:lineTo x="21556" y="15832"/>
                <wp:lineTo x="19220" y="15709"/>
                <wp:lineTo x="18886" y="13745"/>
                <wp:lineTo x="20554" y="13500"/>
                <wp:lineTo x="20621" y="13255"/>
                <wp:lineTo x="19420" y="11782"/>
                <wp:lineTo x="20821" y="10432"/>
                <wp:lineTo x="20821" y="9941"/>
                <wp:lineTo x="19620" y="9818"/>
                <wp:lineTo x="19887" y="7855"/>
                <wp:lineTo x="21088" y="7486"/>
                <wp:lineTo x="21088" y="6995"/>
                <wp:lineTo x="20087" y="5891"/>
                <wp:lineTo x="21422" y="4173"/>
                <wp:lineTo x="21422" y="3805"/>
                <wp:lineTo x="20221" y="1964"/>
                <wp:lineTo x="20087" y="1964"/>
                <wp:lineTo x="21022" y="1595"/>
                <wp:lineTo x="20755" y="859"/>
                <wp:lineTo x="18219" y="0"/>
                <wp:lineTo x="3003" y="0"/>
              </wp:wrapPolygon>
            </wp:wrapTight>
            <wp:docPr id="6" name="Рисунок 6" descr="D:\Мои документы\АГРОВЯТКА-2021\аэросьемка киров2021\u3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АГРОВЯТКА-2021\аэросьемка киров2021\u34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DFD1E" w14:textId="77777777" w:rsidR="00CE3DFC" w:rsidRPr="00CE3DFC" w:rsidRDefault="00CE3DFC" w:rsidP="00CE3DFC">
      <w:pPr>
        <w:rPr>
          <w:rFonts w:ascii="PT Sans" w:hAnsi="PT Sans"/>
          <w:sz w:val="24"/>
          <w:szCs w:val="24"/>
          <w:lang w:val="ru-RU"/>
        </w:rPr>
      </w:pPr>
    </w:p>
    <w:p w14:paraId="7ED40E1C" w14:textId="69DA6098" w:rsidR="00CE3DFC" w:rsidRPr="00CE3DFC" w:rsidRDefault="00CE3DFC" w:rsidP="00CE3DFC">
      <w:pPr>
        <w:rPr>
          <w:rFonts w:ascii="PT Sans" w:hAnsi="PT Sans"/>
          <w:sz w:val="24"/>
          <w:szCs w:val="24"/>
          <w:lang w:val="ru-RU"/>
        </w:rPr>
      </w:pPr>
    </w:p>
    <w:p w14:paraId="282E516F" w14:textId="77777777" w:rsidR="00CE3DFC" w:rsidRPr="00CE3DFC" w:rsidRDefault="00CE3DFC" w:rsidP="00CE3DFC">
      <w:pPr>
        <w:rPr>
          <w:rFonts w:ascii="PT Sans" w:hAnsi="PT Sans"/>
          <w:sz w:val="24"/>
          <w:szCs w:val="24"/>
          <w:lang w:val="ru-RU"/>
        </w:rPr>
      </w:pPr>
    </w:p>
    <w:p w14:paraId="13F6D10A" w14:textId="77777777" w:rsidR="00CE3DFC" w:rsidRPr="00CE3DFC" w:rsidRDefault="00CE3DFC" w:rsidP="00CE3DFC">
      <w:pPr>
        <w:rPr>
          <w:rFonts w:ascii="PT Sans" w:hAnsi="PT Sans"/>
          <w:sz w:val="24"/>
          <w:szCs w:val="24"/>
          <w:lang w:val="ru-RU"/>
        </w:rPr>
      </w:pPr>
    </w:p>
    <w:p w14:paraId="7EBE2B92" w14:textId="77777777" w:rsidR="00CE3DFC" w:rsidRPr="00CE3DFC" w:rsidRDefault="00CE3DFC" w:rsidP="00CE3DFC">
      <w:pPr>
        <w:rPr>
          <w:rFonts w:ascii="PT Sans" w:hAnsi="PT Sans"/>
          <w:sz w:val="24"/>
          <w:szCs w:val="24"/>
          <w:lang w:val="ru-RU"/>
        </w:rPr>
      </w:pPr>
    </w:p>
    <w:p w14:paraId="609A700E" w14:textId="77777777" w:rsidR="00CE3DFC" w:rsidRPr="00CE3DFC" w:rsidRDefault="00CE3DFC" w:rsidP="00CE3DFC">
      <w:pPr>
        <w:rPr>
          <w:rFonts w:ascii="PT Sans" w:hAnsi="PT Sans"/>
          <w:sz w:val="24"/>
          <w:szCs w:val="24"/>
          <w:lang w:val="ru-RU"/>
        </w:rPr>
      </w:pPr>
    </w:p>
    <w:p w14:paraId="1FC9B835" w14:textId="77777777" w:rsidR="00CE3DFC" w:rsidRPr="00CE3DFC" w:rsidRDefault="00CE3DFC" w:rsidP="00CE3DFC">
      <w:pPr>
        <w:rPr>
          <w:rFonts w:ascii="PT Sans" w:hAnsi="PT Sans"/>
          <w:sz w:val="24"/>
          <w:szCs w:val="24"/>
          <w:lang w:val="ru-RU"/>
        </w:rPr>
      </w:pPr>
    </w:p>
    <w:p w14:paraId="18AC8B0B" w14:textId="77777777" w:rsidR="00CE3DFC" w:rsidRPr="00CE3DFC" w:rsidRDefault="00CE3DFC" w:rsidP="00CE3DFC">
      <w:pPr>
        <w:rPr>
          <w:rFonts w:ascii="PT Sans" w:hAnsi="PT Sans"/>
          <w:sz w:val="24"/>
          <w:szCs w:val="24"/>
          <w:lang w:val="ru-RU"/>
        </w:rPr>
      </w:pPr>
    </w:p>
    <w:p w14:paraId="2E5EEAE8" w14:textId="77777777" w:rsidR="00CE3DFC" w:rsidRPr="00CE3DFC" w:rsidRDefault="00CE3DFC" w:rsidP="00CE3DFC">
      <w:pPr>
        <w:rPr>
          <w:rFonts w:ascii="PT Sans" w:hAnsi="PT Sans"/>
          <w:sz w:val="24"/>
          <w:szCs w:val="24"/>
          <w:lang w:val="ru-RU"/>
        </w:rPr>
      </w:pPr>
    </w:p>
    <w:p w14:paraId="0A668BD1" w14:textId="77777777" w:rsidR="00CE3DFC" w:rsidRPr="00CE3DFC" w:rsidRDefault="00CE3DFC" w:rsidP="00CE3DFC">
      <w:pPr>
        <w:rPr>
          <w:rFonts w:ascii="PT Sans" w:hAnsi="PT Sans"/>
          <w:sz w:val="24"/>
          <w:szCs w:val="24"/>
          <w:lang w:val="ru-RU"/>
        </w:rPr>
      </w:pPr>
    </w:p>
    <w:p w14:paraId="1B0E99FC" w14:textId="77777777" w:rsidR="00CE3DFC" w:rsidRPr="00CE3DFC" w:rsidRDefault="00CE3DFC" w:rsidP="00CE3DFC">
      <w:pPr>
        <w:rPr>
          <w:rFonts w:ascii="PT Sans" w:hAnsi="PT Sans"/>
          <w:sz w:val="24"/>
          <w:szCs w:val="24"/>
          <w:lang w:val="ru-RU"/>
        </w:rPr>
      </w:pPr>
    </w:p>
    <w:p w14:paraId="1A360FD9" w14:textId="77777777" w:rsidR="00CE3DFC" w:rsidRPr="00CE3DFC" w:rsidRDefault="00CE3DFC" w:rsidP="00CE3DFC">
      <w:pPr>
        <w:rPr>
          <w:rFonts w:ascii="PT Sans" w:hAnsi="PT Sans"/>
          <w:sz w:val="24"/>
          <w:szCs w:val="24"/>
          <w:lang w:val="ru-RU"/>
        </w:rPr>
      </w:pPr>
    </w:p>
    <w:p w14:paraId="77C14AE8" w14:textId="77777777" w:rsidR="00CE3DFC" w:rsidRPr="00CE3DFC" w:rsidRDefault="00CE3DFC" w:rsidP="00CE3DFC">
      <w:pPr>
        <w:rPr>
          <w:rFonts w:ascii="PT Sans" w:hAnsi="PT Sans"/>
          <w:sz w:val="24"/>
          <w:szCs w:val="24"/>
          <w:lang w:val="ru-RU"/>
        </w:rPr>
      </w:pPr>
    </w:p>
    <w:p w14:paraId="4D638C09" w14:textId="77777777" w:rsidR="00CE3DFC" w:rsidRPr="00CE3DFC" w:rsidRDefault="00CE3DFC" w:rsidP="00CE3DFC">
      <w:pPr>
        <w:rPr>
          <w:rFonts w:ascii="PT Sans" w:hAnsi="PT Sans"/>
          <w:sz w:val="24"/>
          <w:szCs w:val="24"/>
          <w:lang w:val="ru-RU"/>
        </w:rPr>
      </w:pPr>
    </w:p>
    <w:p w14:paraId="7F000284" w14:textId="77777777" w:rsidR="00CE3DFC" w:rsidRPr="00CE3DFC" w:rsidRDefault="00CE3DFC" w:rsidP="00CE3DFC">
      <w:pPr>
        <w:rPr>
          <w:rFonts w:ascii="PT Sans" w:hAnsi="PT Sans"/>
          <w:sz w:val="24"/>
          <w:szCs w:val="24"/>
          <w:lang w:val="ru-RU"/>
        </w:rPr>
      </w:pPr>
      <w:r w:rsidRPr="00CE3DFC">
        <w:rPr>
          <w:rFonts w:ascii="PT Sans" w:hAnsi="PT Sans"/>
          <w:sz w:val="24"/>
          <w:szCs w:val="24"/>
          <w:lang w:val="ru-RU"/>
        </w:rPr>
        <w:t>Назначение бороны:</w:t>
      </w:r>
    </w:p>
    <w:p w14:paraId="3E6D8C92" w14:textId="77777777" w:rsidR="00CE3DFC" w:rsidRPr="00CE3DFC" w:rsidRDefault="00CE3DFC" w:rsidP="00CE3DFC">
      <w:pPr>
        <w:rPr>
          <w:rFonts w:ascii="PT Sans" w:hAnsi="PT Sans"/>
          <w:sz w:val="24"/>
          <w:szCs w:val="24"/>
          <w:lang w:val="ru-RU"/>
        </w:rPr>
      </w:pPr>
      <w:r w:rsidRPr="00CE3DFC">
        <w:rPr>
          <w:rFonts w:ascii="PT Sans" w:hAnsi="PT Sans"/>
          <w:sz w:val="24"/>
          <w:szCs w:val="24"/>
          <w:lang w:val="ru-RU"/>
        </w:rPr>
        <w:br/>
        <w:t>—</w:t>
      </w:r>
      <w:r w:rsidRPr="00CE3DFC">
        <w:rPr>
          <w:rFonts w:ascii="PT Sans" w:hAnsi="PT Sans"/>
          <w:sz w:val="24"/>
          <w:szCs w:val="24"/>
        </w:rPr>
        <w:t> </w:t>
      </w:r>
      <w:r w:rsidRPr="00CE3DFC">
        <w:rPr>
          <w:rFonts w:ascii="PT Sans" w:hAnsi="PT Sans"/>
          <w:sz w:val="24"/>
          <w:szCs w:val="24"/>
          <w:lang w:val="ru-RU"/>
        </w:rPr>
        <w:t>Выравнивание поверхности поля</w:t>
      </w:r>
      <w:r w:rsidRPr="00CE3DFC">
        <w:rPr>
          <w:rFonts w:ascii="PT Sans" w:hAnsi="PT Sans"/>
          <w:sz w:val="24"/>
          <w:szCs w:val="24"/>
          <w:lang w:val="ru-RU"/>
        </w:rPr>
        <w:br/>
        <w:t>—</w:t>
      </w:r>
      <w:r w:rsidRPr="00CE3DFC">
        <w:rPr>
          <w:rFonts w:ascii="PT Sans" w:hAnsi="PT Sans"/>
          <w:sz w:val="24"/>
          <w:szCs w:val="24"/>
        </w:rPr>
        <w:t> </w:t>
      </w:r>
      <w:r w:rsidRPr="00CE3DFC">
        <w:rPr>
          <w:rFonts w:ascii="PT Sans" w:hAnsi="PT Sans"/>
          <w:sz w:val="24"/>
          <w:szCs w:val="24"/>
          <w:lang w:val="ru-RU"/>
        </w:rPr>
        <w:t>Разрушение почвенной корки</w:t>
      </w:r>
      <w:r w:rsidRPr="00CE3DFC">
        <w:rPr>
          <w:rFonts w:ascii="PT Sans" w:hAnsi="PT Sans"/>
          <w:sz w:val="24"/>
          <w:szCs w:val="24"/>
          <w:lang w:val="ru-RU"/>
        </w:rPr>
        <w:br/>
        <w:t>—</w:t>
      </w:r>
      <w:r w:rsidRPr="00CE3DFC">
        <w:rPr>
          <w:rFonts w:ascii="PT Sans" w:hAnsi="PT Sans"/>
          <w:sz w:val="24"/>
          <w:szCs w:val="24"/>
        </w:rPr>
        <w:t> </w:t>
      </w:r>
      <w:r w:rsidRPr="00CE3DFC">
        <w:rPr>
          <w:rFonts w:ascii="PT Sans" w:hAnsi="PT Sans"/>
          <w:sz w:val="24"/>
          <w:szCs w:val="24"/>
          <w:lang w:val="ru-RU"/>
        </w:rPr>
        <w:t>Заделка минеральных удобрений</w:t>
      </w:r>
      <w:r w:rsidRPr="00CE3DFC">
        <w:rPr>
          <w:rFonts w:ascii="PT Sans" w:hAnsi="PT Sans"/>
          <w:sz w:val="24"/>
          <w:szCs w:val="24"/>
          <w:lang w:val="ru-RU"/>
        </w:rPr>
        <w:br/>
        <w:t>— Механический контроль сорняков, в том числе боронование посевов (в однорядном варианте)</w:t>
      </w:r>
    </w:p>
    <w:p w14:paraId="0BB69861" w14:textId="77777777" w:rsidR="00CE3DFC" w:rsidRPr="00CE3DFC" w:rsidRDefault="00CE3DFC" w:rsidP="00CE3DFC">
      <w:pPr>
        <w:rPr>
          <w:rFonts w:ascii="PT Sans" w:hAnsi="PT Sans"/>
          <w:sz w:val="24"/>
          <w:szCs w:val="24"/>
          <w:lang w:val="ru-RU"/>
        </w:rPr>
      </w:pPr>
      <w:r w:rsidRPr="00CE3DFC">
        <w:rPr>
          <w:rFonts w:ascii="PT Sans" w:hAnsi="PT Sans"/>
          <w:sz w:val="24"/>
          <w:szCs w:val="24"/>
          <w:lang w:val="ru-RU"/>
        </w:rPr>
        <w:t>Преимущества:</w:t>
      </w:r>
      <w:r w:rsidRPr="00CE3DFC">
        <w:rPr>
          <w:rFonts w:ascii="PT Sans" w:hAnsi="PT Sans"/>
          <w:sz w:val="24"/>
          <w:szCs w:val="24"/>
          <w:lang w:val="ru-RU"/>
        </w:rPr>
        <w:br/>
        <w:t>—</w:t>
      </w:r>
      <w:r w:rsidRPr="00CE3DFC">
        <w:rPr>
          <w:rFonts w:ascii="PT Sans" w:hAnsi="PT Sans"/>
          <w:sz w:val="24"/>
          <w:szCs w:val="24"/>
        </w:rPr>
        <w:t> </w:t>
      </w:r>
      <w:r w:rsidRPr="00CE3DFC">
        <w:rPr>
          <w:rFonts w:ascii="PT Sans" w:hAnsi="PT Sans"/>
          <w:sz w:val="24"/>
          <w:szCs w:val="24"/>
          <w:lang w:val="ru-RU"/>
        </w:rPr>
        <w:t>Легкий перевод из транспортного положения в рабочее и обратно,</w:t>
      </w:r>
      <w:r w:rsidRPr="00CE3DFC">
        <w:rPr>
          <w:rFonts w:ascii="PT Sans" w:hAnsi="PT Sans"/>
          <w:sz w:val="24"/>
          <w:szCs w:val="24"/>
        </w:rPr>
        <w:t> </w:t>
      </w:r>
      <w:r w:rsidRPr="00CE3DFC">
        <w:rPr>
          <w:rFonts w:ascii="PT Sans" w:hAnsi="PT Sans"/>
          <w:sz w:val="24"/>
          <w:szCs w:val="24"/>
          <w:lang w:val="ru-RU"/>
        </w:rPr>
        <w:t>обслуживается только механизатором;</w:t>
      </w:r>
      <w:r w:rsidRPr="00CE3DFC">
        <w:rPr>
          <w:rFonts w:ascii="PT Sans" w:hAnsi="PT Sans"/>
          <w:sz w:val="24"/>
          <w:szCs w:val="24"/>
          <w:lang w:val="ru-RU"/>
        </w:rPr>
        <w:br/>
        <w:t>—</w:t>
      </w:r>
      <w:r w:rsidRPr="00CE3DFC">
        <w:rPr>
          <w:rFonts w:ascii="PT Sans" w:hAnsi="PT Sans"/>
          <w:sz w:val="24"/>
          <w:szCs w:val="24"/>
        </w:rPr>
        <w:t> </w:t>
      </w:r>
      <w:r w:rsidRPr="00CE3DFC">
        <w:rPr>
          <w:rFonts w:ascii="PT Sans" w:hAnsi="PT Sans"/>
          <w:sz w:val="24"/>
          <w:szCs w:val="24"/>
          <w:lang w:val="ru-RU"/>
        </w:rPr>
        <w:t>Усиленные звенья зубовых борон – изготовлены из полосы 8х40 мм, усилены уголком 50х50х5 мм, проушины проварены, увеличенная длина закалки зуба;</w:t>
      </w:r>
      <w:r w:rsidRPr="00CE3DFC">
        <w:rPr>
          <w:rFonts w:ascii="PT Sans" w:hAnsi="PT Sans"/>
          <w:sz w:val="24"/>
          <w:szCs w:val="24"/>
          <w:lang w:val="ru-RU"/>
        </w:rPr>
        <w:br/>
        <w:t>—</w:t>
      </w:r>
      <w:r w:rsidRPr="00CE3DFC">
        <w:rPr>
          <w:rFonts w:ascii="PT Sans" w:hAnsi="PT Sans"/>
          <w:sz w:val="24"/>
          <w:szCs w:val="24"/>
        </w:rPr>
        <w:t> </w:t>
      </w:r>
      <w:r w:rsidRPr="00CE3DFC">
        <w:rPr>
          <w:rFonts w:ascii="PT Sans" w:hAnsi="PT Sans"/>
          <w:sz w:val="24"/>
          <w:szCs w:val="24"/>
          <w:lang w:val="ru-RU"/>
        </w:rPr>
        <w:t xml:space="preserve">Нет </w:t>
      </w:r>
      <w:proofErr w:type="spellStart"/>
      <w:r w:rsidRPr="00CE3DFC">
        <w:rPr>
          <w:rFonts w:ascii="PT Sans" w:hAnsi="PT Sans"/>
          <w:sz w:val="24"/>
          <w:szCs w:val="24"/>
          <w:lang w:val="ru-RU"/>
        </w:rPr>
        <w:t>послеследия</w:t>
      </w:r>
      <w:proofErr w:type="spellEnd"/>
      <w:r w:rsidRPr="00CE3DFC">
        <w:rPr>
          <w:rFonts w:ascii="PT Sans" w:hAnsi="PT Sans"/>
          <w:sz w:val="24"/>
          <w:szCs w:val="24"/>
          <w:lang w:val="ru-RU"/>
        </w:rPr>
        <w:t xml:space="preserve"> на поверхности обработанной почвы;</w:t>
      </w:r>
      <w:r w:rsidRPr="00CE3DFC">
        <w:rPr>
          <w:rFonts w:ascii="PT Sans" w:hAnsi="PT Sans"/>
          <w:sz w:val="24"/>
          <w:szCs w:val="24"/>
          <w:lang w:val="ru-RU"/>
        </w:rPr>
        <w:br/>
        <w:t>—</w:t>
      </w:r>
      <w:r w:rsidRPr="00CE3DFC">
        <w:rPr>
          <w:rFonts w:ascii="PT Sans" w:hAnsi="PT Sans"/>
          <w:sz w:val="24"/>
          <w:szCs w:val="24"/>
        </w:rPr>
        <w:t> </w:t>
      </w:r>
      <w:r w:rsidRPr="00CE3DFC">
        <w:rPr>
          <w:rFonts w:ascii="PT Sans" w:hAnsi="PT Sans"/>
          <w:sz w:val="24"/>
          <w:szCs w:val="24"/>
          <w:lang w:val="ru-RU"/>
        </w:rPr>
        <w:t>Все колеса единого типоразмера, возможна перестановка транспортных колес и рабочих.</w:t>
      </w:r>
    </w:p>
    <w:p w14:paraId="770084D2" w14:textId="3CB84434" w:rsidR="00CE3DFC" w:rsidRDefault="00CE3DFC" w:rsidP="00CE3DFC">
      <w:pPr>
        <w:rPr>
          <w:rFonts w:ascii="PT Sans" w:hAnsi="PT Sans" w:cs="Arial"/>
          <w:color w:val="000000"/>
          <w:sz w:val="24"/>
          <w:szCs w:val="24"/>
          <w:lang w:val="ru-RU" w:eastAsia="ru-RU"/>
        </w:rPr>
      </w:pPr>
      <w:r w:rsidRPr="00CE3DFC">
        <w:rPr>
          <w:rFonts w:ascii="PT Sans" w:hAnsi="PT Sans" w:cs="Arial"/>
          <w:color w:val="000000"/>
          <w:sz w:val="24"/>
          <w:szCs w:val="24"/>
          <w:lang w:val="ru-RU" w:eastAsia="ru-RU"/>
        </w:rPr>
        <w:t xml:space="preserve">Модели </w:t>
      </w:r>
      <w:r w:rsidRPr="00CE3DFC">
        <w:rPr>
          <w:rFonts w:ascii="PT Sans" w:hAnsi="PT Sans" w:cs="Arial"/>
          <w:color w:val="000000"/>
          <w:sz w:val="24"/>
          <w:szCs w:val="24"/>
          <w:lang w:eastAsia="ru-RU"/>
        </w:rPr>
        <w:t>U</w:t>
      </w:r>
      <w:r w:rsidRPr="00CE3DFC">
        <w:rPr>
          <w:rFonts w:ascii="PT Sans" w:hAnsi="PT Sans" w:cs="Arial"/>
          <w:color w:val="000000"/>
          <w:sz w:val="24"/>
          <w:szCs w:val="24"/>
          <w:lang w:val="ru-RU" w:eastAsia="ru-RU"/>
        </w:rPr>
        <w:t xml:space="preserve">-348 и </w:t>
      </w:r>
      <w:r w:rsidRPr="00CE3DFC">
        <w:rPr>
          <w:rFonts w:ascii="PT Sans" w:hAnsi="PT Sans" w:cs="Arial"/>
          <w:color w:val="000000"/>
          <w:sz w:val="24"/>
          <w:szCs w:val="24"/>
          <w:lang w:eastAsia="ru-RU"/>
        </w:rPr>
        <w:t>U</w:t>
      </w:r>
      <w:r w:rsidRPr="00CE3DFC">
        <w:rPr>
          <w:rFonts w:ascii="PT Sans" w:hAnsi="PT Sans" w:cs="Arial"/>
          <w:color w:val="000000"/>
          <w:sz w:val="24"/>
          <w:szCs w:val="24"/>
          <w:lang w:val="ru-RU" w:eastAsia="ru-RU"/>
        </w:rPr>
        <w:t>-348/1 относятся к классу тяжелых борон. На U 348/1 боковые секции бороны складываются гидравлически. Возможно использование секций с зубьями PH 16.</w:t>
      </w:r>
    </w:p>
    <w:p w14:paraId="041D5D87" w14:textId="7599C753" w:rsidR="00CE3DFC" w:rsidRDefault="00CE3DFC" w:rsidP="00CE3DFC">
      <w:pPr>
        <w:rPr>
          <w:rFonts w:ascii="PT Sans" w:hAnsi="PT Sans" w:cs="Arial"/>
          <w:color w:val="000000"/>
          <w:sz w:val="24"/>
          <w:szCs w:val="24"/>
          <w:lang w:val="ru-RU" w:eastAsia="ru-RU"/>
        </w:rPr>
      </w:pPr>
    </w:p>
    <w:p w14:paraId="2780BFB4" w14:textId="77777777" w:rsidR="00CE3DFC" w:rsidRPr="00CE3DFC" w:rsidRDefault="00CE3DFC" w:rsidP="00CE3DFC">
      <w:pPr>
        <w:rPr>
          <w:rFonts w:ascii="PT Sans" w:hAnsi="PT Sans"/>
          <w:sz w:val="24"/>
          <w:szCs w:val="24"/>
        </w:rPr>
      </w:pPr>
    </w:p>
    <w:p w14:paraId="69F46658" w14:textId="77777777" w:rsidR="00CE3DFC" w:rsidRPr="00CE3DFC" w:rsidRDefault="00CE3DFC" w:rsidP="00CE3DFC">
      <w:pPr>
        <w:rPr>
          <w:rFonts w:ascii="PT Sans" w:hAnsi="PT Sans"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116"/>
        <w:gridCol w:w="1817"/>
        <w:gridCol w:w="1817"/>
      </w:tblGrid>
      <w:tr w:rsidR="00CE3DFC" w:rsidRPr="00CE3DFC" w14:paraId="7B0EE782" w14:textId="77777777" w:rsidTr="00CE3DFC">
        <w:tc>
          <w:tcPr>
            <w:tcW w:w="0" w:type="auto"/>
            <w:hideMark/>
          </w:tcPr>
          <w:p w14:paraId="60073A20" w14:textId="77777777" w:rsidR="00CE3DFC" w:rsidRPr="00CE3DFC" w:rsidRDefault="00CE3DFC" w:rsidP="0060036F">
            <w:pPr>
              <w:spacing w:before="100" w:beforeAutospacing="1" w:after="100" w:afterAutospacing="1"/>
              <w:jc w:val="center"/>
              <w:rPr>
                <w:rFonts w:ascii="PT Sans" w:hAnsi="PT Sans" w:cs="Arial"/>
                <w:b/>
                <w:bCs/>
                <w:color w:val="000000"/>
                <w:sz w:val="22"/>
                <w:szCs w:val="22"/>
              </w:rPr>
            </w:pPr>
            <w:r w:rsidRPr="00CE3DFC">
              <w:rPr>
                <w:rFonts w:ascii="PT Sans" w:hAnsi="PT Sans" w:cs="Arial"/>
                <w:b/>
                <w:bCs/>
                <w:color w:val="000000"/>
                <w:sz w:val="22"/>
                <w:szCs w:val="22"/>
              </w:rPr>
              <w:t>Технические характеристики:</w:t>
            </w:r>
          </w:p>
        </w:tc>
        <w:tc>
          <w:tcPr>
            <w:tcW w:w="0" w:type="auto"/>
            <w:hideMark/>
          </w:tcPr>
          <w:p w14:paraId="104DB6A5" w14:textId="77777777" w:rsidR="00CE3DFC" w:rsidRPr="00CE3DFC" w:rsidRDefault="00CE3DFC" w:rsidP="0060036F">
            <w:pPr>
              <w:spacing w:before="100" w:beforeAutospacing="1" w:after="100" w:afterAutospacing="1"/>
              <w:jc w:val="center"/>
              <w:rPr>
                <w:rFonts w:ascii="PT Sans" w:hAnsi="PT Sans" w:cs="Arial"/>
                <w:b/>
                <w:bCs/>
                <w:color w:val="000000"/>
                <w:sz w:val="22"/>
                <w:szCs w:val="22"/>
              </w:rPr>
            </w:pPr>
            <w:r w:rsidRPr="00CE3DFC">
              <w:rPr>
                <w:rFonts w:ascii="PT Sans" w:hAnsi="PT Sans" w:cs="Arial"/>
                <w:b/>
                <w:bCs/>
                <w:color w:val="000000"/>
                <w:sz w:val="22"/>
                <w:szCs w:val="22"/>
              </w:rPr>
              <w:t>U 348</w:t>
            </w:r>
          </w:p>
        </w:tc>
        <w:tc>
          <w:tcPr>
            <w:tcW w:w="0" w:type="auto"/>
            <w:hideMark/>
          </w:tcPr>
          <w:p w14:paraId="10648354" w14:textId="77777777" w:rsidR="00CE3DFC" w:rsidRPr="00CE3DFC" w:rsidRDefault="00CE3DFC" w:rsidP="0060036F">
            <w:pPr>
              <w:spacing w:before="100" w:beforeAutospacing="1" w:after="100" w:afterAutospacing="1"/>
              <w:jc w:val="center"/>
              <w:rPr>
                <w:rFonts w:ascii="PT Sans" w:hAnsi="PT Sans" w:cs="Arial"/>
                <w:b/>
                <w:bCs/>
                <w:color w:val="000000"/>
                <w:sz w:val="22"/>
                <w:szCs w:val="22"/>
              </w:rPr>
            </w:pPr>
            <w:r w:rsidRPr="00CE3DFC">
              <w:rPr>
                <w:rFonts w:ascii="PT Sans" w:hAnsi="PT Sans" w:cs="Arial"/>
                <w:b/>
                <w:bCs/>
                <w:color w:val="000000"/>
                <w:sz w:val="22"/>
                <w:szCs w:val="22"/>
              </w:rPr>
              <w:t>U 348/1</w:t>
            </w:r>
          </w:p>
        </w:tc>
      </w:tr>
      <w:tr w:rsidR="00CE3DFC" w:rsidRPr="00CE3DFC" w14:paraId="31AFCB0F" w14:textId="77777777" w:rsidTr="00CE3DFC">
        <w:tc>
          <w:tcPr>
            <w:tcW w:w="0" w:type="auto"/>
            <w:hideMark/>
          </w:tcPr>
          <w:p w14:paraId="05D456B3" w14:textId="77777777" w:rsidR="00CE3DFC" w:rsidRPr="00CE3DFC" w:rsidRDefault="00CE3DFC" w:rsidP="0060036F">
            <w:pPr>
              <w:spacing w:before="100" w:beforeAutospacing="1" w:after="100" w:afterAutospacing="1"/>
              <w:jc w:val="center"/>
              <w:rPr>
                <w:rFonts w:ascii="PT Sans" w:hAnsi="PT Sans" w:cs="Arial"/>
                <w:color w:val="000000"/>
                <w:sz w:val="22"/>
                <w:szCs w:val="22"/>
              </w:rPr>
            </w:pPr>
            <w:r w:rsidRPr="00CE3DFC">
              <w:rPr>
                <w:rFonts w:ascii="PT Sans" w:hAnsi="PT Sans" w:cs="Arial"/>
                <w:color w:val="000000"/>
                <w:sz w:val="22"/>
                <w:szCs w:val="22"/>
              </w:rPr>
              <w:t>Ширина</w:t>
            </w:r>
          </w:p>
        </w:tc>
        <w:tc>
          <w:tcPr>
            <w:tcW w:w="0" w:type="auto"/>
            <w:hideMark/>
          </w:tcPr>
          <w:p w14:paraId="3E0EB6DE" w14:textId="77777777" w:rsidR="00CE3DFC" w:rsidRPr="00CE3DFC" w:rsidRDefault="00CE3DFC" w:rsidP="0060036F">
            <w:pPr>
              <w:spacing w:before="100" w:beforeAutospacing="1" w:after="100" w:afterAutospacing="1"/>
              <w:jc w:val="center"/>
              <w:rPr>
                <w:rFonts w:ascii="PT Sans" w:hAnsi="PT Sans" w:cs="Arial"/>
                <w:color w:val="000000"/>
                <w:sz w:val="22"/>
                <w:szCs w:val="22"/>
              </w:rPr>
            </w:pPr>
            <w:r w:rsidRPr="00CE3DFC">
              <w:rPr>
                <w:rFonts w:ascii="PT Sans" w:hAnsi="PT Sans" w:cs="Arial"/>
                <w:color w:val="000000"/>
                <w:sz w:val="22"/>
                <w:szCs w:val="22"/>
              </w:rPr>
              <w:t>3,2 м</w:t>
            </w:r>
          </w:p>
        </w:tc>
        <w:tc>
          <w:tcPr>
            <w:tcW w:w="0" w:type="auto"/>
            <w:hideMark/>
          </w:tcPr>
          <w:p w14:paraId="558A3212" w14:textId="77777777" w:rsidR="00CE3DFC" w:rsidRPr="00CE3DFC" w:rsidRDefault="00CE3DFC" w:rsidP="0060036F">
            <w:pPr>
              <w:spacing w:before="100" w:beforeAutospacing="1" w:after="100" w:afterAutospacing="1"/>
              <w:jc w:val="center"/>
              <w:rPr>
                <w:rFonts w:ascii="PT Sans" w:hAnsi="PT Sans" w:cs="Arial"/>
                <w:color w:val="000000"/>
                <w:sz w:val="22"/>
                <w:szCs w:val="22"/>
              </w:rPr>
            </w:pPr>
            <w:r w:rsidRPr="00CE3DFC">
              <w:rPr>
                <w:rFonts w:ascii="PT Sans" w:hAnsi="PT Sans" w:cs="Arial"/>
                <w:color w:val="000000"/>
                <w:sz w:val="22"/>
                <w:szCs w:val="22"/>
              </w:rPr>
              <w:t>5,3 м</w:t>
            </w:r>
          </w:p>
        </w:tc>
      </w:tr>
      <w:tr w:rsidR="00CE3DFC" w:rsidRPr="00CE3DFC" w14:paraId="1D316CBC" w14:textId="77777777" w:rsidTr="00CE3DFC">
        <w:tc>
          <w:tcPr>
            <w:tcW w:w="0" w:type="auto"/>
            <w:hideMark/>
          </w:tcPr>
          <w:p w14:paraId="400DD537" w14:textId="77777777" w:rsidR="00CE3DFC" w:rsidRPr="00CE3DFC" w:rsidRDefault="00CE3DFC" w:rsidP="0060036F">
            <w:pPr>
              <w:spacing w:before="100" w:beforeAutospacing="1" w:after="100" w:afterAutospacing="1"/>
              <w:jc w:val="center"/>
              <w:rPr>
                <w:rFonts w:ascii="PT Sans" w:hAnsi="PT Sans" w:cs="Arial"/>
                <w:color w:val="000000"/>
                <w:sz w:val="22"/>
                <w:szCs w:val="22"/>
              </w:rPr>
            </w:pPr>
            <w:r w:rsidRPr="00CE3DFC">
              <w:rPr>
                <w:rFonts w:ascii="PT Sans" w:hAnsi="PT Sans" w:cs="Arial"/>
                <w:color w:val="000000"/>
                <w:sz w:val="22"/>
                <w:szCs w:val="22"/>
              </w:rPr>
              <w:t>Глубина обработки</w:t>
            </w:r>
          </w:p>
        </w:tc>
        <w:tc>
          <w:tcPr>
            <w:tcW w:w="0" w:type="auto"/>
            <w:hideMark/>
          </w:tcPr>
          <w:p w14:paraId="6DB985DB" w14:textId="77777777" w:rsidR="00CE3DFC" w:rsidRPr="00CE3DFC" w:rsidRDefault="00CE3DFC" w:rsidP="0060036F">
            <w:pPr>
              <w:spacing w:before="100" w:beforeAutospacing="1" w:after="100" w:afterAutospacing="1"/>
              <w:jc w:val="center"/>
              <w:rPr>
                <w:rFonts w:ascii="PT Sans" w:hAnsi="PT Sans" w:cs="Arial"/>
                <w:color w:val="000000"/>
                <w:sz w:val="22"/>
                <w:szCs w:val="22"/>
              </w:rPr>
            </w:pPr>
            <w:r w:rsidRPr="00CE3DFC">
              <w:rPr>
                <w:rFonts w:ascii="PT Sans" w:hAnsi="PT Sans" w:cs="Arial"/>
                <w:color w:val="000000"/>
                <w:sz w:val="22"/>
                <w:szCs w:val="22"/>
              </w:rPr>
              <w:t>12 см</w:t>
            </w:r>
          </w:p>
        </w:tc>
        <w:tc>
          <w:tcPr>
            <w:tcW w:w="0" w:type="auto"/>
            <w:hideMark/>
          </w:tcPr>
          <w:p w14:paraId="01510B76" w14:textId="77777777" w:rsidR="00CE3DFC" w:rsidRPr="00CE3DFC" w:rsidRDefault="00CE3DFC" w:rsidP="0060036F">
            <w:pPr>
              <w:spacing w:before="100" w:beforeAutospacing="1" w:after="100" w:afterAutospacing="1"/>
              <w:jc w:val="center"/>
              <w:rPr>
                <w:rFonts w:ascii="PT Sans" w:hAnsi="PT Sans" w:cs="Arial"/>
                <w:color w:val="000000"/>
                <w:sz w:val="22"/>
                <w:szCs w:val="22"/>
              </w:rPr>
            </w:pPr>
            <w:r w:rsidRPr="00CE3DFC">
              <w:rPr>
                <w:rFonts w:ascii="PT Sans" w:hAnsi="PT Sans" w:cs="Arial"/>
                <w:color w:val="000000"/>
                <w:sz w:val="22"/>
                <w:szCs w:val="22"/>
              </w:rPr>
              <w:t>12 см</w:t>
            </w:r>
          </w:p>
        </w:tc>
      </w:tr>
      <w:tr w:rsidR="00CE3DFC" w:rsidRPr="00CE3DFC" w14:paraId="79878DD8" w14:textId="77777777" w:rsidTr="00CE3DFC">
        <w:tc>
          <w:tcPr>
            <w:tcW w:w="0" w:type="auto"/>
            <w:hideMark/>
          </w:tcPr>
          <w:p w14:paraId="0C252AFD" w14:textId="77777777" w:rsidR="00CE3DFC" w:rsidRPr="00CE3DFC" w:rsidRDefault="00CE3DFC" w:rsidP="0060036F">
            <w:pPr>
              <w:spacing w:before="100" w:beforeAutospacing="1" w:after="100" w:afterAutospacing="1"/>
              <w:jc w:val="center"/>
              <w:rPr>
                <w:rFonts w:ascii="PT Sans" w:hAnsi="PT Sans" w:cs="Arial"/>
                <w:color w:val="000000"/>
                <w:sz w:val="22"/>
                <w:szCs w:val="22"/>
              </w:rPr>
            </w:pPr>
            <w:r w:rsidRPr="00CE3DFC">
              <w:rPr>
                <w:rFonts w:ascii="PT Sans" w:hAnsi="PT Sans" w:cs="Arial"/>
                <w:color w:val="000000"/>
                <w:sz w:val="22"/>
                <w:szCs w:val="22"/>
              </w:rPr>
              <w:t>Тип зуба</w:t>
            </w:r>
          </w:p>
        </w:tc>
        <w:tc>
          <w:tcPr>
            <w:tcW w:w="0" w:type="auto"/>
            <w:hideMark/>
          </w:tcPr>
          <w:p w14:paraId="08EEDDDB" w14:textId="77777777" w:rsidR="00CE3DFC" w:rsidRPr="00CE3DFC" w:rsidRDefault="00CE3DFC" w:rsidP="0060036F">
            <w:pPr>
              <w:spacing w:before="100" w:beforeAutospacing="1" w:after="100" w:afterAutospacing="1"/>
              <w:jc w:val="center"/>
              <w:rPr>
                <w:rFonts w:ascii="PT Sans" w:hAnsi="PT Sans" w:cs="Arial"/>
                <w:color w:val="000000"/>
                <w:sz w:val="22"/>
                <w:szCs w:val="22"/>
              </w:rPr>
            </w:pPr>
            <w:r w:rsidRPr="00CE3DFC">
              <w:rPr>
                <w:rFonts w:ascii="PT Sans" w:hAnsi="PT Sans" w:cs="Arial"/>
                <w:color w:val="000000"/>
                <w:sz w:val="22"/>
                <w:szCs w:val="22"/>
              </w:rPr>
              <w:t>PH 20</w:t>
            </w:r>
          </w:p>
        </w:tc>
        <w:tc>
          <w:tcPr>
            <w:tcW w:w="0" w:type="auto"/>
            <w:hideMark/>
          </w:tcPr>
          <w:p w14:paraId="4EC1BD4A" w14:textId="77777777" w:rsidR="00CE3DFC" w:rsidRPr="00CE3DFC" w:rsidRDefault="00CE3DFC" w:rsidP="0060036F">
            <w:pPr>
              <w:spacing w:before="100" w:beforeAutospacing="1" w:after="100" w:afterAutospacing="1"/>
              <w:jc w:val="center"/>
              <w:rPr>
                <w:rFonts w:ascii="PT Sans" w:hAnsi="PT Sans" w:cs="Arial"/>
                <w:color w:val="000000"/>
                <w:sz w:val="22"/>
                <w:szCs w:val="22"/>
              </w:rPr>
            </w:pPr>
            <w:r w:rsidRPr="00CE3DFC">
              <w:rPr>
                <w:rFonts w:ascii="PT Sans" w:hAnsi="PT Sans" w:cs="Arial"/>
                <w:color w:val="000000"/>
                <w:sz w:val="22"/>
                <w:szCs w:val="22"/>
              </w:rPr>
              <w:t>PH 20</w:t>
            </w:r>
          </w:p>
        </w:tc>
      </w:tr>
      <w:tr w:rsidR="00CE3DFC" w:rsidRPr="00CE3DFC" w14:paraId="561FE1A1" w14:textId="77777777" w:rsidTr="00CE3DFC">
        <w:tc>
          <w:tcPr>
            <w:tcW w:w="0" w:type="auto"/>
            <w:hideMark/>
          </w:tcPr>
          <w:p w14:paraId="6059846A" w14:textId="77777777" w:rsidR="00CE3DFC" w:rsidRPr="00CE3DFC" w:rsidRDefault="00CE3DFC" w:rsidP="0060036F">
            <w:pPr>
              <w:spacing w:before="100" w:beforeAutospacing="1" w:after="100" w:afterAutospacing="1"/>
              <w:jc w:val="center"/>
              <w:rPr>
                <w:rFonts w:ascii="PT Sans" w:hAnsi="PT Sans" w:cs="Arial"/>
                <w:color w:val="000000"/>
                <w:sz w:val="22"/>
                <w:szCs w:val="22"/>
              </w:rPr>
            </w:pPr>
            <w:r w:rsidRPr="00CE3DFC">
              <w:rPr>
                <w:rFonts w:ascii="PT Sans" w:hAnsi="PT Sans" w:cs="Arial"/>
                <w:color w:val="000000"/>
                <w:sz w:val="22"/>
                <w:szCs w:val="22"/>
              </w:rPr>
              <w:t>Кол-во секций</w:t>
            </w:r>
          </w:p>
        </w:tc>
        <w:tc>
          <w:tcPr>
            <w:tcW w:w="0" w:type="auto"/>
            <w:hideMark/>
          </w:tcPr>
          <w:p w14:paraId="6539B48A" w14:textId="77777777" w:rsidR="00CE3DFC" w:rsidRPr="00CE3DFC" w:rsidRDefault="00CE3DFC" w:rsidP="0060036F">
            <w:pPr>
              <w:spacing w:before="100" w:beforeAutospacing="1" w:after="100" w:afterAutospacing="1"/>
              <w:jc w:val="center"/>
              <w:rPr>
                <w:rFonts w:ascii="PT Sans" w:hAnsi="PT Sans" w:cs="Arial"/>
                <w:color w:val="000000"/>
                <w:sz w:val="22"/>
                <w:szCs w:val="22"/>
              </w:rPr>
            </w:pPr>
            <w:r w:rsidRPr="00CE3DFC">
              <w:rPr>
                <w:rFonts w:ascii="PT Sans" w:hAnsi="PT Sans" w:cs="Arial"/>
                <w:color w:val="000000"/>
                <w:sz w:val="22"/>
                <w:szCs w:val="22"/>
              </w:rPr>
              <w:t>3 шт.</w:t>
            </w:r>
          </w:p>
        </w:tc>
        <w:tc>
          <w:tcPr>
            <w:tcW w:w="0" w:type="auto"/>
            <w:hideMark/>
          </w:tcPr>
          <w:p w14:paraId="71D010C2" w14:textId="77777777" w:rsidR="00CE3DFC" w:rsidRPr="00CE3DFC" w:rsidRDefault="00CE3DFC" w:rsidP="0060036F">
            <w:pPr>
              <w:spacing w:before="100" w:beforeAutospacing="1" w:after="100" w:afterAutospacing="1"/>
              <w:jc w:val="center"/>
              <w:rPr>
                <w:rFonts w:ascii="PT Sans" w:hAnsi="PT Sans" w:cs="Arial"/>
                <w:color w:val="000000"/>
                <w:sz w:val="22"/>
                <w:szCs w:val="22"/>
              </w:rPr>
            </w:pPr>
            <w:r w:rsidRPr="00CE3DFC">
              <w:rPr>
                <w:rFonts w:ascii="PT Sans" w:hAnsi="PT Sans" w:cs="Arial"/>
                <w:color w:val="000000"/>
                <w:sz w:val="22"/>
                <w:szCs w:val="22"/>
              </w:rPr>
              <w:t>5 шт.</w:t>
            </w:r>
          </w:p>
        </w:tc>
      </w:tr>
      <w:tr w:rsidR="00CE3DFC" w:rsidRPr="00CE3DFC" w14:paraId="67D0E9DD" w14:textId="77777777" w:rsidTr="00CE3DFC">
        <w:tc>
          <w:tcPr>
            <w:tcW w:w="0" w:type="auto"/>
            <w:hideMark/>
          </w:tcPr>
          <w:p w14:paraId="201FC0C5" w14:textId="77777777" w:rsidR="00CE3DFC" w:rsidRPr="00CE3DFC" w:rsidRDefault="00CE3DFC" w:rsidP="0060036F">
            <w:pPr>
              <w:spacing w:before="100" w:beforeAutospacing="1" w:after="100" w:afterAutospacing="1"/>
              <w:jc w:val="center"/>
              <w:rPr>
                <w:rFonts w:ascii="PT Sans" w:hAnsi="PT Sans" w:cs="Arial"/>
                <w:color w:val="000000"/>
                <w:sz w:val="22"/>
                <w:szCs w:val="22"/>
              </w:rPr>
            </w:pPr>
            <w:r w:rsidRPr="00CE3DFC">
              <w:rPr>
                <w:rFonts w:ascii="PT Sans" w:hAnsi="PT Sans" w:cs="Arial"/>
                <w:color w:val="000000"/>
                <w:sz w:val="22"/>
                <w:szCs w:val="22"/>
              </w:rPr>
              <w:t>Количество зубьев в секции</w:t>
            </w:r>
          </w:p>
        </w:tc>
        <w:tc>
          <w:tcPr>
            <w:tcW w:w="0" w:type="auto"/>
            <w:hideMark/>
          </w:tcPr>
          <w:p w14:paraId="7D3312E4" w14:textId="77777777" w:rsidR="00CE3DFC" w:rsidRPr="00CE3DFC" w:rsidRDefault="00CE3DFC" w:rsidP="0060036F">
            <w:pPr>
              <w:spacing w:before="100" w:beforeAutospacing="1" w:after="100" w:afterAutospacing="1"/>
              <w:jc w:val="center"/>
              <w:rPr>
                <w:rFonts w:ascii="PT Sans" w:hAnsi="PT Sans" w:cs="Arial"/>
                <w:color w:val="000000"/>
                <w:sz w:val="22"/>
                <w:szCs w:val="22"/>
              </w:rPr>
            </w:pPr>
            <w:r w:rsidRPr="00CE3DFC">
              <w:rPr>
                <w:rFonts w:ascii="PT Sans" w:hAnsi="PT Sans" w:cs="Arial"/>
                <w:color w:val="000000"/>
                <w:sz w:val="22"/>
                <w:szCs w:val="22"/>
              </w:rPr>
              <w:t>20 шт.</w:t>
            </w:r>
          </w:p>
        </w:tc>
        <w:tc>
          <w:tcPr>
            <w:tcW w:w="0" w:type="auto"/>
            <w:hideMark/>
          </w:tcPr>
          <w:p w14:paraId="2B68A00D" w14:textId="77777777" w:rsidR="00CE3DFC" w:rsidRPr="00CE3DFC" w:rsidRDefault="00CE3DFC" w:rsidP="0060036F">
            <w:pPr>
              <w:spacing w:before="100" w:beforeAutospacing="1" w:after="100" w:afterAutospacing="1"/>
              <w:jc w:val="center"/>
              <w:rPr>
                <w:rFonts w:ascii="PT Sans" w:hAnsi="PT Sans" w:cs="Arial"/>
                <w:color w:val="000000"/>
                <w:sz w:val="22"/>
                <w:szCs w:val="22"/>
              </w:rPr>
            </w:pPr>
            <w:r w:rsidRPr="00CE3DFC">
              <w:rPr>
                <w:rFonts w:ascii="PT Sans" w:hAnsi="PT Sans" w:cs="Arial"/>
                <w:color w:val="000000"/>
                <w:sz w:val="22"/>
                <w:szCs w:val="22"/>
              </w:rPr>
              <w:t>20 шт.</w:t>
            </w:r>
          </w:p>
        </w:tc>
      </w:tr>
      <w:tr w:rsidR="00CE3DFC" w:rsidRPr="00CE3DFC" w14:paraId="5C7516FA" w14:textId="77777777" w:rsidTr="00CE3DFC">
        <w:tc>
          <w:tcPr>
            <w:tcW w:w="0" w:type="auto"/>
            <w:hideMark/>
          </w:tcPr>
          <w:p w14:paraId="54A8A6A4" w14:textId="77777777" w:rsidR="00CE3DFC" w:rsidRPr="00CE3DFC" w:rsidRDefault="00CE3DFC" w:rsidP="0060036F">
            <w:pPr>
              <w:spacing w:before="100" w:beforeAutospacing="1" w:after="100" w:afterAutospacing="1"/>
              <w:jc w:val="center"/>
              <w:rPr>
                <w:rFonts w:ascii="PT Sans" w:hAnsi="PT Sans" w:cs="Arial"/>
                <w:color w:val="000000"/>
                <w:sz w:val="22"/>
                <w:szCs w:val="22"/>
              </w:rPr>
            </w:pPr>
            <w:r w:rsidRPr="00CE3DFC">
              <w:rPr>
                <w:rFonts w:ascii="PT Sans" w:hAnsi="PT Sans" w:cs="Arial"/>
                <w:color w:val="000000"/>
                <w:sz w:val="22"/>
                <w:szCs w:val="22"/>
              </w:rPr>
              <w:t>Класс трактора; мощность</w:t>
            </w:r>
          </w:p>
        </w:tc>
        <w:tc>
          <w:tcPr>
            <w:tcW w:w="0" w:type="auto"/>
            <w:hideMark/>
          </w:tcPr>
          <w:p w14:paraId="650DB5DF" w14:textId="77777777" w:rsidR="00CE3DFC" w:rsidRPr="00CE3DFC" w:rsidRDefault="00CE3DFC" w:rsidP="0060036F">
            <w:pPr>
              <w:spacing w:before="100" w:beforeAutospacing="1" w:after="100" w:afterAutospacing="1"/>
              <w:jc w:val="center"/>
              <w:rPr>
                <w:rFonts w:ascii="PT Sans" w:hAnsi="PT Sans" w:cs="Arial"/>
                <w:color w:val="000000"/>
                <w:sz w:val="22"/>
                <w:szCs w:val="22"/>
              </w:rPr>
            </w:pPr>
            <w:r w:rsidRPr="00CE3DFC">
              <w:rPr>
                <w:rFonts w:ascii="PT Sans" w:hAnsi="PT Sans" w:cs="Arial"/>
                <w:color w:val="000000"/>
                <w:sz w:val="22"/>
                <w:szCs w:val="22"/>
              </w:rPr>
              <w:t>0,9; 45 кВт (60 л.</w:t>
            </w:r>
          </w:p>
        </w:tc>
        <w:tc>
          <w:tcPr>
            <w:tcW w:w="0" w:type="auto"/>
            <w:hideMark/>
          </w:tcPr>
          <w:p w14:paraId="5A07131D" w14:textId="77777777" w:rsidR="00CE3DFC" w:rsidRPr="00CE3DFC" w:rsidRDefault="00CE3DFC" w:rsidP="0060036F">
            <w:pPr>
              <w:spacing w:before="100" w:beforeAutospacing="1" w:after="100" w:afterAutospacing="1"/>
              <w:jc w:val="center"/>
              <w:rPr>
                <w:rFonts w:ascii="PT Sans" w:hAnsi="PT Sans" w:cs="Arial"/>
                <w:color w:val="000000"/>
                <w:sz w:val="22"/>
                <w:szCs w:val="22"/>
              </w:rPr>
            </w:pPr>
            <w:r w:rsidRPr="00CE3DFC">
              <w:rPr>
                <w:rFonts w:ascii="PT Sans" w:hAnsi="PT Sans" w:cs="Arial"/>
                <w:color w:val="000000"/>
                <w:sz w:val="22"/>
                <w:szCs w:val="22"/>
              </w:rPr>
              <w:t>1,4; 66 кВт (90 л.</w:t>
            </w:r>
          </w:p>
        </w:tc>
      </w:tr>
      <w:tr w:rsidR="00CE3DFC" w:rsidRPr="00CE3DFC" w14:paraId="4108BA44" w14:textId="77777777" w:rsidTr="00CE3DFC">
        <w:tc>
          <w:tcPr>
            <w:tcW w:w="0" w:type="auto"/>
            <w:hideMark/>
          </w:tcPr>
          <w:p w14:paraId="12FF4DB0" w14:textId="77777777" w:rsidR="00CE3DFC" w:rsidRPr="00CE3DFC" w:rsidRDefault="00CE3DFC" w:rsidP="0060036F">
            <w:pPr>
              <w:spacing w:before="100" w:beforeAutospacing="1" w:after="100" w:afterAutospacing="1"/>
              <w:jc w:val="center"/>
              <w:rPr>
                <w:rFonts w:ascii="PT Sans" w:hAnsi="PT Sans" w:cs="Arial"/>
                <w:color w:val="000000"/>
                <w:sz w:val="22"/>
                <w:szCs w:val="22"/>
              </w:rPr>
            </w:pPr>
            <w:r w:rsidRPr="00CE3DFC">
              <w:rPr>
                <w:rFonts w:ascii="PT Sans" w:hAnsi="PT Sans" w:cs="Arial"/>
                <w:color w:val="000000"/>
                <w:sz w:val="22"/>
                <w:szCs w:val="22"/>
              </w:rPr>
              <w:t>Масса бороны с секциями</w:t>
            </w:r>
          </w:p>
        </w:tc>
        <w:tc>
          <w:tcPr>
            <w:tcW w:w="0" w:type="auto"/>
            <w:hideMark/>
          </w:tcPr>
          <w:p w14:paraId="67541CBF" w14:textId="77777777" w:rsidR="00CE3DFC" w:rsidRPr="00CE3DFC" w:rsidRDefault="00CE3DFC" w:rsidP="0060036F">
            <w:pPr>
              <w:spacing w:before="100" w:beforeAutospacing="1" w:after="100" w:afterAutospacing="1"/>
              <w:jc w:val="center"/>
              <w:rPr>
                <w:rFonts w:ascii="PT Sans" w:hAnsi="PT Sans" w:cs="Arial"/>
                <w:color w:val="000000"/>
                <w:sz w:val="22"/>
                <w:szCs w:val="22"/>
              </w:rPr>
            </w:pPr>
            <w:r w:rsidRPr="00CE3DFC">
              <w:rPr>
                <w:rFonts w:ascii="PT Sans" w:hAnsi="PT Sans" w:cs="Arial"/>
                <w:color w:val="000000"/>
                <w:sz w:val="22"/>
                <w:szCs w:val="22"/>
              </w:rPr>
              <w:t>350 кг</w:t>
            </w:r>
          </w:p>
        </w:tc>
        <w:tc>
          <w:tcPr>
            <w:tcW w:w="0" w:type="auto"/>
            <w:hideMark/>
          </w:tcPr>
          <w:p w14:paraId="20DFB3FD" w14:textId="77777777" w:rsidR="00CE3DFC" w:rsidRPr="00CE3DFC" w:rsidRDefault="00CE3DFC" w:rsidP="0060036F">
            <w:pPr>
              <w:spacing w:before="100" w:beforeAutospacing="1" w:after="100" w:afterAutospacing="1"/>
              <w:jc w:val="center"/>
              <w:rPr>
                <w:rFonts w:ascii="PT Sans" w:hAnsi="PT Sans" w:cs="Arial"/>
                <w:color w:val="000000"/>
                <w:sz w:val="22"/>
                <w:szCs w:val="22"/>
              </w:rPr>
            </w:pPr>
            <w:r w:rsidRPr="00CE3DFC">
              <w:rPr>
                <w:rFonts w:ascii="PT Sans" w:hAnsi="PT Sans" w:cs="Arial"/>
                <w:color w:val="000000"/>
                <w:sz w:val="22"/>
                <w:szCs w:val="22"/>
              </w:rPr>
              <w:t>530 кг</w:t>
            </w:r>
          </w:p>
        </w:tc>
      </w:tr>
    </w:tbl>
    <w:p w14:paraId="06DE95E1" w14:textId="77777777" w:rsidR="00CE3DFC" w:rsidRPr="00CE3DFC" w:rsidRDefault="00CE3DFC" w:rsidP="00CE3DFC">
      <w:pPr>
        <w:rPr>
          <w:rFonts w:ascii="PT Sans" w:hAnsi="PT Sans"/>
          <w:lang w:val="ru-RU"/>
        </w:rPr>
      </w:pPr>
      <w:r w:rsidRPr="00CE3DFC">
        <w:rPr>
          <w:rFonts w:ascii="PT Sans" w:hAnsi="PT Sans" w:cs="Arial"/>
          <w:color w:val="000000"/>
          <w:lang w:val="ru-RU" w:eastAsia="ru-RU"/>
        </w:rPr>
        <w:br/>
      </w:r>
      <w:proofErr w:type="spellStart"/>
      <w:r w:rsidRPr="00CE3DFC">
        <w:rPr>
          <w:rFonts w:ascii="PT Sans" w:hAnsi="PT Sans" w:cs="Arial"/>
          <w:color w:val="000000"/>
          <w:shd w:val="clear" w:color="auto" w:fill="EEEFF2"/>
          <w:lang w:val="ru-RU" w:eastAsia="ru-RU"/>
        </w:rPr>
        <w:t>Термообработанные</w:t>
      </w:r>
      <w:proofErr w:type="spellEnd"/>
      <w:r w:rsidRPr="00CE3DFC">
        <w:rPr>
          <w:rFonts w:ascii="PT Sans" w:hAnsi="PT Sans" w:cs="Arial"/>
          <w:color w:val="000000"/>
          <w:shd w:val="clear" w:color="auto" w:fill="EEEFF2"/>
          <w:lang w:val="ru-RU" w:eastAsia="ru-RU"/>
        </w:rPr>
        <w:t xml:space="preserve"> полевые зубы соответствуют польским стандартам по износостойкости и твердости.</w:t>
      </w:r>
    </w:p>
    <w:p w14:paraId="24287DAE" w14:textId="77777777" w:rsidR="00CE3DFC" w:rsidRPr="00CE3DFC" w:rsidRDefault="00CE3DFC" w:rsidP="00CE3DFC">
      <w:pPr>
        <w:rPr>
          <w:rFonts w:ascii="PT Sans" w:hAnsi="PT Sans"/>
          <w:lang w:val="ru-RU"/>
        </w:rPr>
      </w:pPr>
    </w:p>
    <w:p w14:paraId="406A44BE" w14:textId="77777777" w:rsidR="00CE3DFC" w:rsidRPr="00CE3DFC" w:rsidRDefault="00CE3DFC" w:rsidP="00CE3DFC">
      <w:pPr>
        <w:rPr>
          <w:rFonts w:ascii="PT Sans" w:hAnsi="PT Sans"/>
          <w:lang w:val="ru-RU"/>
        </w:rPr>
      </w:pPr>
    </w:p>
    <w:p w14:paraId="2CE264E7" w14:textId="6A7E37D1" w:rsidR="00697AE9" w:rsidRPr="00CE3DFC" w:rsidRDefault="00E82FBA" w:rsidP="00E82FBA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color w:val="272727"/>
          <w:sz w:val="28"/>
          <w:szCs w:val="28"/>
        </w:rPr>
      </w:pPr>
      <w:r w:rsidRPr="00CE3DFC">
        <w:rPr>
          <w:rFonts w:ascii="PT Sans" w:hAnsi="PT Sans"/>
          <w:b/>
          <w:color w:val="272727"/>
          <w:sz w:val="28"/>
          <w:szCs w:val="28"/>
        </w:rPr>
        <w:t xml:space="preserve">Актуальная цена на сайте </w:t>
      </w:r>
      <w:proofErr w:type="spellStart"/>
      <w:proofErr w:type="gramStart"/>
      <w:r w:rsidRPr="00CE3DFC">
        <w:rPr>
          <w:rFonts w:ascii="PT Sans" w:hAnsi="PT Sans"/>
          <w:b/>
          <w:color w:val="272727"/>
          <w:sz w:val="28"/>
          <w:szCs w:val="28"/>
        </w:rPr>
        <w:t>центрпольскойтехники.рф</w:t>
      </w:r>
      <w:proofErr w:type="spellEnd"/>
      <w:proofErr w:type="gramEnd"/>
    </w:p>
    <w:sectPr w:rsidR="00697AE9" w:rsidRPr="00CE3DFC" w:rsidSect="00750DB6">
      <w:headerReference w:type="default" r:id="rId9"/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7F6DD" w14:textId="77777777" w:rsidR="008A5D9F" w:rsidRDefault="008A5D9F" w:rsidP="00BD4A52">
      <w:r>
        <w:separator/>
      </w:r>
    </w:p>
  </w:endnote>
  <w:endnote w:type="continuationSeparator" w:id="0">
    <w:p w14:paraId="0358F02A" w14:textId="77777777" w:rsidR="008A5D9F" w:rsidRDefault="008A5D9F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ROGUS+FuturisXC">
    <w:altName w:val="Futuris Extr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A7081" w14:textId="77777777" w:rsidR="008A5D9F" w:rsidRDefault="008A5D9F" w:rsidP="00BD4A52">
      <w:r>
        <w:separator/>
      </w:r>
    </w:p>
  </w:footnote>
  <w:footnote w:type="continuationSeparator" w:id="0">
    <w:p w14:paraId="354B0883" w14:textId="77777777" w:rsidR="008A5D9F" w:rsidRDefault="008A5D9F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3161"/>
    <w:multiLevelType w:val="hybridMultilevel"/>
    <w:tmpl w:val="48242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83403"/>
    <w:multiLevelType w:val="multilevel"/>
    <w:tmpl w:val="4DC4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40035"/>
    <w:multiLevelType w:val="multilevel"/>
    <w:tmpl w:val="41F6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C7288"/>
    <w:multiLevelType w:val="multilevel"/>
    <w:tmpl w:val="37EE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474BAE"/>
    <w:multiLevelType w:val="multilevel"/>
    <w:tmpl w:val="4D94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EF254B"/>
    <w:multiLevelType w:val="multilevel"/>
    <w:tmpl w:val="BAB4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50A5C"/>
    <w:multiLevelType w:val="multilevel"/>
    <w:tmpl w:val="5BAC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C55410"/>
    <w:multiLevelType w:val="multilevel"/>
    <w:tmpl w:val="6B94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71D59"/>
    <w:multiLevelType w:val="multilevel"/>
    <w:tmpl w:val="264E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7B4681"/>
    <w:multiLevelType w:val="multilevel"/>
    <w:tmpl w:val="161E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3163CB"/>
    <w:multiLevelType w:val="multilevel"/>
    <w:tmpl w:val="74A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6858A6"/>
    <w:multiLevelType w:val="hybridMultilevel"/>
    <w:tmpl w:val="2602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D4E3D"/>
    <w:multiLevelType w:val="multilevel"/>
    <w:tmpl w:val="7C56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DC5A76"/>
    <w:multiLevelType w:val="multilevel"/>
    <w:tmpl w:val="5BF6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926891">
    <w:abstractNumId w:val="10"/>
  </w:num>
  <w:num w:numId="2" w16cid:durableId="285625865">
    <w:abstractNumId w:val="9"/>
  </w:num>
  <w:num w:numId="3" w16cid:durableId="1859392371">
    <w:abstractNumId w:val="12"/>
  </w:num>
  <w:num w:numId="4" w16cid:durableId="1401363856">
    <w:abstractNumId w:val="6"/>
  </w:num>
  <w:num w:numId="5" w16cid:durableId="891236158">
    <w:abstractNumId w:val="4"/>
  </w:num>
  <w:num w:numId="6" w16cid:durableId="328951866">
    <w:abstractNumId w:val="5"/>
  </w:num>
  <w:num w:numId="7" w16cid:durableId="1223444848">
    <w:abstractNumId w:val="8"/>
  </w:num>
  <w:num w:numId="8" w16cid:durableId="174420991">
    <w:abstractNumId w:val="11"/>
  </w:num>
  <w:num w:numId="9" w16cid:durableId="1217165649">
    <w:abstractNumId w:val="0"/>
  </w:num>
  <w:num w:numId="10" w16cid:durableId="869611220">
    <w:abstractNumId w:val="13"/>
  </w:num>
  <w:num w:numId="11" w16cid:durableId="601298493">
    <w:abstractNumId w:val="7"/>
  </w:num>
  <w:num w:numId="12" w16cid:durableId="1158569821">
    <w:abstractNumId w:val="3"/>
  </w:num>
  <w:num w:numId="13" w16cid:durableId="818884648">
    <w:abstractNumId w:val="2"/>
  </w:num>
  <w:num w:numId="14" w16cid:durableId="541284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25BBC"/>
    <w:rsid w:val="00036765"/>
    <w:rsid w:val="000A0B9D"/>
    <w:rsid w:val="000E30C2"/>
    <w:rsid w:val="00144E03"/>
    <w:rsid w:val="00150FD7"/>
    <w:rsid w:val="00172892"/>
    <w:rsid w:val="001A3741"/>
    <w:rsid w:val="001D68B3"/>
    <w:rsid w:val="00204CA6"/>
    <w:rsid w:val="002215FE"/>
    <w:rsid w:val="00233795"/>
    <w:rsid w:val="00234365"/>
    <w:rsid w:val="002479D5"/>
    <w:rsid w:val="002843D8"/>
    <w:rsid w:val="002D6856"/>
    <w:rsid w:val="003034E4"/>
    <w:rsid w:val="003072EA"/>
    <w:rsid w:val="003246F4"/>
    <w:rsid w:val="00370B50"/>
    <w:rsid w:val="00394083"/>
    <w:rsid w:val="003D645B"/>
    <w:rsid w:val="00417D92"/>
    <w:rsid w:val="004A53BC"/>
    <w:rsid w:val="004B75EA"/>
    <w:rsid w:val="004C0F35"/>
    <w:rsid w:val="00500AF9"/>
    <w:rsid w:val="005B7FD1"/>
    <w:rsid w:val="005C7837"/>
    <w:rsid w:val="00613ACF"/>
    <w:rsid w:val="00697AE9"/>
    <w:rsid w:val="006A4052"/>
    <w:rsid w:val="006C6D3C"/>
    <w:rsid w:val="006D6A43"/>
    <w:rsid w:val="00732E29"/>
    <w:rsid w:val="0073597F"/>
    <w:rsid w:val="00750DB6"/>
    <w:rsid w:val="007B7FEC"/>
    <w:rsid w:val="007D7DEE"/>
    <w:rsid w:val="007F523D"/>
    <w:rsid w:val="00810102"/>
    <w:rsid w:val="00812A1E"/>
    <w:rsid w:val="00823FAE"/>
    <w:rsid w:val="008376B1"/>
    <w:rsid w:val="00872B7F"/>
    <w:rsid w:val="008836B5"/>
    <w:rsid w:val="008A5D9F"/>
    <w:rsid w:val="008C6078"/>
    <w:rsid w:val="008E293D"/>
    <w:rsid w:val="009C34A3"/>
    <w:rsid w:val="009E4AA4"/>
    <w:rsid w:val="009F7D31"/>
    <w:rsid w:val="00A1119B"/>
    <w:rsid w:val="00A47251"/>
    <w:rsid w:val="00A64E59"/>
    <w:rsid w:val="00A65587"/>
    <w:rsid w:val="00A76BE3"/>
    <w:rsid w:val="00A87FB9"/>
    <w:rsid w:val="00B06D3E"/>
    <w:rsid w:val="00B260F0"/>
    <w:rsid w:val="00B51F94"/>
    <w:rsid w:val="00B90866"/>
    <w:rsid w:val="00BA0042"/>
    <w:rsid w:val="00BD2F5B"/>
    <w:rsid w:val="00BD4A52"/>
    <w:rsid w:val="00BF1173"/>
    <w:rsid w:val="00C006C1"/>
    <w:rsid w:val="00C007C6"/>
    <w:rsid w:val="00C234B2"/>
    <w:rsid w:val="00C47E48"/>
    <w:rsid w:val="00C86FFA"/>
    <w:rsid w:val="00CC14C3"/>
    <w:rsid w:val="00CC5CF1"/>
    <w:rsid w:val="00CE3DFC"/>
    <w:rsid w:val="00DA5161"/>
    <w:rsid w:val="00DF22EB"/>
    <w:rsid w:val="00E254AB"/>
    <w:rsid w:val="00E31F9E"/>
    <w:rsid w:val="00E32795"/>
    <w:rsid w:val="00E46E93"/>
    <w:rsid w:val="00E71965"/>
    <w:rsid w:val="00E74368"/>
    <w:rsid w:val="00E82FBA"/>
    <w:rsid w:val="00EC3D07"/>
    <w:rsid w:val="00EC6E59"/>
    <w:rsid w:val="00F849A4"/>
    <w:rsid w:val="00F9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unhideWhenUsed/>
    <w:rsid w:val="00A111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toblack">
    <w:name w:val="lato_black"/>
    <w:basedOn w:val="a0"/>
    <w:rsid w:val="002215FE"/>
  </w:style>
  <w:style w:type="character" w:customStyle="1" w:styleId="jm">
    <w:name w:val="jm"/>
    <w:basedOn w:val="a0"/>
    <w:rsid w:val="003246F4"/>
  </w:style>
  <w:style w:type="table" w:styleId="af5">
    <w:name w:val="Grid Table Light"/>
    <w:basedOn w:val="a1"/>
    <w:uiPriority w:val="40"/>
    <w:rsid w:val="0032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D6A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E254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customStyle="1" w:styleId="af6">
    <w:name w:val="Цена"/>
    <w:basedOn w:val="a"/>
    <w:rsid w:val="00E254AB"/>
    <w:pPr>
      <w:widowControl/>
      <w:autoSpaceDE/>
      <w:autoSpaceDN/>
      <w:jc w:val="right"/>
    </w:pPr>
    <w:rPr>
      <w:b/>
      <w:bCs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72B7F"/>
  </w:style>
  <w:style w:type="character" w:customStyle="1" w:styleId="fontstyle0">
    <w:name w:val="fontstyle0"/>
    <w:basedOn w:val="a0"/>
    <w:rsid w:val="00872B7F"/>
  </w:style>
  <w:style w:type="character" w:customStyle="1" w:styleId="fontstyle2">
    <w:name w:val="fontstyle2"/>
    <w:basedOn w:val="a0"/>
    <w:rsid w:val="00872B7F"/>
  </w:style>
  <w:style w:type="paragraph" w:customStyle="1" w:styleId="Default">
    <w:name w:val="Default"/>
    <w:rsid w:val="007F523D"/>
    <w:pPr>
      <w:widowControl/>
      <w:adjustRightInd w:val="0"/>
    </w:pPr>
    <w:rPr>
      <w:rFonts w:ascii="YROGUS+FuturisXC" w:eastAsia="Times New Roman" w:hAnsi="YROGUS+FuturisXC" w:cs="YROGUS+FuturisXC"/>
      <w:color w:val="000000"/>
      <w:sz w:val="24"/>
      <w:szCs w:val="24"/>
      <w:lang w:val="ru-RU" w:eastAsia="ru-RU"/>
    </w:rPr>
  </w:style>
  <w:style w:type="character" w:customStyle="1" w:styleId="txt81">
    <w:name w:val="txt81"/>
    <w:rsid w:val="007F523D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1728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72892"/>
    <w:rPr>
      <w:rFonts w:ascii="Times New Roman" w:eastAsia="Times New Roman" w:hAnsi="Times New Roman" w:cs="Times New Roman"/>
    </w:rPr>
  </w:style>
  <w:style w:type="paragraph" w:styleId="af7">
    <w:basedOn w:val="a"/>
    <w:next w:val="ac"/>
    <w:uiPriority w:val="99"/>
    <w:unhideWhenUsed/>
    <w:rsid w:val="00204C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8">
    <w:name w:val="No Spacing"/>
    <w:uiPriority w:val="1"/>
    <w:qFormat/>
    <w:rsid w:val="009F7D31"/>
    <w:pPr>
      <w:widowControl/>
      <w:suppressAutoHyphens/>
      <w:autoSpaceDE/>
      <w:autoSpaceDN/>
    </w:pPr>
    <w:rPr>
      <w:rFonts w:ascii="Calibri" w:eastAsia="Calibri" w:hAnsi="Calibri" w:cs="Calibri"/>
      <w:lang w:val="ru-RU" w:eastAsia="ar-SA"/>
    </w:rPr>
  </w:style>
  <w:style w:type="character" w:customStyle="1" w:styleId="useradmincontener">
    <w:name w:val="useradmin_contener"/>
    <w:rsid w:val="005C7837"/>
  </w:style>
  <w:style w:type="character" w:customStyle="1" w:styleId="icon">
    <w:name w:val="icon"/>
    <w:rsid w:val="005C7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9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71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81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2219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2022-10-13T13:45:00Z</dcterms:created>
  <dcterms:modified xsi:type="dcterms:W3CDTF">2022-10-13T13:45:00Z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